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37C2" w14:textId="73368138" w:rsidR="00C6554A" w:rsidRPr="008B5277" w:rsidRDefault="004B6B5A" w:rsidP="00C6554A">
      <w:pPr>
        <w:pStyle w:val="Photo"/>
      </w:pPr>
      <w:bookmarkStart w:id="0" w:name="_Toc321147149"/>
      <w:bookmarkStart w:id="1" w:name="_Toc318188227"/>
      <w:bookmarkStart w:id="2" w:name="_Toc318188327"/>
      <w:bookmarkStart w:id="3" w:name="_Toc318189312"/>
      <w:bookmarkStart w:id="4" w:name="_Toc321147011"/>
      <w:r>
        <w:rPr>
          <w:noProof/>
        </w:rPr>
        <mc:AlternateContent>
          <mc:Choice Requires="wps">
            <w:drawing>
              <wp:anchor distT="91440" distB="91440" distL="365760" distR="365760" simplePos="0" relativeHeight="251659264" behindDoc="0" locked="0" layoutInCell="1" allowOverlap="1" wp14:anchorId="0D083317" wp14:editId="08E257C0">
                <wp:simplePos x="0" y="0"/>
                <wp:positionH relativeFrom="margin">
                  <wp:posOffset>1247775</wp:posOffset>
                </wp:positionH>
                <wp:positionV relativeFrom="margin">
                  <wp:posOffset>-234315</wp:posOffset>
                </wp:positionV>
                <wp:extent cx="3043555" cy="2209800"/>
                <wp:effectExtent l="0" t="0" r="0" b="0"/>
                <wp:wrapTopAndBottom/>
                <wp:docPr id="146" name="Rectangle 146"/>
                <wp:cNvGraphicFramePr/>
                <a:graphic xmlns:a="http://schemas.openxmlformats.org/drawingml/2006/main">
                  <a:graphicData uri="http://schemas.microsoft.com/office/word/2010/wordprocessingShape">
                    <wps:wsp>
                      <wps:cNvSpPr/>
                      <wps:spPr>
                        <a:xfrm>
                          <a:off x="0" y="0"/>
                          <a:ext cx="3043555" cy="2209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EF41BB" w14:textId="77777777" w:rsidR="004B6B5A" w:rsidRDefault="004B6B5A">
                            <w:pPr>
                              <w:pStyle w:val="NoSpacing"/>
                              <w:jc w:val="center"/>
                              <w:rPr>
                                <w:color w:val="00A0B8" w:themeColor="accent1"/>
                              </w:rPr>
                            </w:pPr>
                            <w:r>
                              <w:rPr>
                                <w:noProof/>
                                <w:color w:val="00A0B8" w:themeColor="accent1"/>
                              </w:rPr>
                              <w:drawing>
                                <wp:inline distT="0" distB="0" distL="0" distR="0" wp14:anchorId="6F5A6519" wp14:editId="79E55981">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47B99B58" w14:textId="44D900DE" w:rsidR="004B6B5A" w:rsidRDefault="00941DAB">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240" w:after="240" w:line="259" w:lineRule="auto"/>
                              <w:jc w:val="center"/>
                              <w:rPr>
                                <w:color w:val="00A0B8" w:themeColor="accent1"/>
                                <w:sz w:val="24"/>
                                <w:szCs w:val="24"/>
                              </w:rPr>
                            </w:pPr>
                            <w:r>
                              <w:rPr>
                                <w:color w:val="00A0B8" w:themeColor="accent1"/>
                                <w:sz w:val="24"/>
                                <w:szCs w:val="24"/>
                              </w:rPr>
                              <w:t>30</w:t>
                            </w:r>
                            <w:r w:rsidR="004B6B5A">
                              <w:rPr>
                                <w:color w:val="00A0B8" w:themeColor="accent1"/>
                                <w:sz w:val="24"/>
                                <w:szCs w:val="24"/>
                              </w:rPr>
                              <w:t xml:space="preserve">- </w:t>
                            </w:r>
                            <w:r w:rsidR="00DE3FB0">
                              <w:rPr>
                                <w:color w:val="00A0B8" w:themeColor="accent1"/>
                                <w:sz w:val="24"/>
                                <w:szCs w:val="24"/>
                              </w:rPr>
                              <w:t>Fire</w:t>
                            </w:r>
                            <w:r w:rsidR="00C90E81">
                              <w:rPr>
                                <w:color w:val="00A0B8" w:themeColor="accent1"/>
                                <w:sz w:val="24"/>
                                <w:szCs w:val="24"/>
                              </w:rPr>
                              <w:t>/Brightness</w:t>
                            </w:r>
                          </w:p>
                          <w:p w14:paraId="368954EA" w14:textId="2AA52CA4" w:rsidR="004B6B5A" w:rsidRDefault="004B6B5A">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r>
                              <w:rPr>
                                <w:color w:val="00A0B8" w:themeColor="accent1"/>
                                <w:sz w:val="18"/>
                                <w:szCs w:val="18"/>
                              </w:rPr>
                              <w:t>“</w:t>
                            </w:r>
                            <w:r w:rsidR="00A36D9D">
                              <w:rPr>
                                <w:color w:val="00A0B8" w:themeColor="accent1"/>
                                <w:sz w:val="18"/>
                                <w:szCs w:val="18"/>
                              </w:rPr>
                              <w:t>The upper can</w:t>
                            </w:r>
                            <w:r w:rsidR="00CF46CB">
                              <w:rPr>
                                <w:color w:val="00A0B8" w:themeColor="accent1"/>
                                <w:sz w:val="18"/>
                                <w:szCs w:val="18"/>
                              </w:rPr>
                              <w:t xml:space="preserve">on demonstrates the yin-yang principle in natural phenomena, starting with Qian (1) and </w:t>
                            </w:r>
                            <w:proofErr w:type="spellStart"/>
                            <w:r w:rsidR="00946104">
                              <w:rPr>
                                <w:color w:val="00A0B8" w:themeColor="accent1"/>
                                <w:sz w:val="18"/>
                                <w:szCs w:val="18"/>
                              </w:rPr>
                              <w:t>Kun</w:t>
                            </w:r>
                            <w:proofErr w:type="spellEnd"/>
                            <w:r w:rsidR="00946104">
                              <w:rPr>
                                <w:color w:val="00A0B8" w:themeColor="accent1"/>
                                <w:sz w:val="18"/>
                                <w:szCs w:val="18"/>
                              </w:rPr>
                              <w:t xml:space="preserve"> (2) and ending with Kan (29) and Li (30).  </w:t>
                            </w:r>
                            <w:r w:rsidR="00EA6CF0">
                              <w:rPr>
                                <w:color w:val="00A0B8" w:themeColor="accent1"/>
                                <w:sz w:val="18"/>
                                <w:szCs w:val="18"/>
                              </w:rPr>
                              <w:t xml:space="preserve">The four </w:t>
                            </w:r>
                            <w:proofErr w:type="spellStart"/>
                            <w:r w:rsidR="00EA6CF0">
                              <w:rPr>
                                <w:color w:val="00A0B8" w:themeColor="accent1"/>
                                <w:sz w:val="18"/>
                                <w:szCs w:val="18"/>
                              </w:rPr>
                              <w:t>gua</w:t>
                            </w:r>
                            <w:proofErr w:type="spellEnd"/>
                            <w:r w:rsidR="00EA6CF0">
                              <w:rPr>
                                <w:color w:val="00A0B8" w:themeColor="accent1"/>
                                <w:sz w:val="18"/>
                                <w:szCs w:val="18"/>
                              </w:rPr>
                              <w:t xml:space="preserve"> have special significance…Qian and </w:t>
                            </w:r>
                            <w:proofErr w:type="spellStart"/>
                            <w:r w:rsidR="00EA6CF0">
                              <w:rPr>
                                <w:color w:val="00A0B8" w:themeColor="accent1"/>
                                <w:sz w:val="18"/>
                                <w:szCs w:val="18"/>
                              </w:rPr>
                              <w:t>Kun</w:t>
                            </w:r>
                            <w:proofErr w:type="spellEnd"/>
                            <w:r w:rsidR="00EA6CF0">
                              <w:rPr>
                                <w:color w:val="00A0B8" w:themeColor="accent1"/>
                                <w:sz w:val="18"/>
                                <w:szCs w:val="18"/>
                              </w:rPr>
                              <w:t xml:space="preserve"> are Heaven</w:t>
                            </w:r>
                            <w:r w:rsidR="0018589F">
                              <w:rPr>
                                <w:color w:val="00A0B8" w:themeColor="accent1"/>
                                <w:sz w:val="18"/>
                                <w:szCs w:val="18"/>
                              </w:rPr>
                              <w:t xml:space="preserve"> and </w:t>
                            </w:r>
                            <w:proofErr w:type="gramStart"/>
                            <w:r w:rsidR="0018589F">
                              <w:rPr>
                                <w:color w:val="00A0B8" w:themeColor="accent1"/>
                                <w:sz w:val="18"/>
                                <w:szCs w:val="18"/>
                              </w:rPr>
                              <w:t>Earth</w:t>
                            </w:r>
                            <w:proofErr w:type="gramEnd"/>
                            <w:r w:rsidR="0018589F">
                              <w:rPr>
                                <w:color w:val="00A0B8" w:themeColor="accent1"/>
                                <w:sz w:val="18"/>
                                <w:szCs w:val="18"/>
                              </w:rPr>
                              <w:t xml:space="preserve"> and Kan and Li are the sun and the moon</w:t>
                            </w:r>
                            <w:r w:rsidR="00A1415C">
                              <w:rPr>
                                <w:color w:val="00A0B8" w:themeColor="accent1"/>
                                <w:sz w:val="18"/>
                                <w:szCs w:val="18"/>
                              </w:rPr>
                              <w:t xml:space="preserve">.” </w:t>
                            </w:r>
                          </w:p>
                          <w:p w14:paraId="4870E94F" w14:textId="59E53BDC" w:rsidR="00A1415C" w:rsidRDefault="00A1415C">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r>
                              <w:rPr>
                                <w:color w:val="00A0B8" w:themeColor="accent1"/>
                                <w:sz w:val="18"/>
                                <w:szCs w:val="18"/>
                              </w:rPr>
                              <w:t>Master Alfred Huang, “</w:t>
                            </w:r>
                            <w:hyperlink r:id="rId8" w:history="1">
                              <w:r w:rsidRPr="00A1415C">
                                <w:rPr>
                                  <w:rStyle w:val="Hyperlink"/>
                                  <w:sz w:val="18"/>
                                  <w:szCs w:val="18"/>
                                </w:rPr>
                                <w:t>The Complete I Ching</w:t>
                              </w:r>
                            </w:hyperlink>
                            <w:r>
                              <w:rPr>
                                <w:color w:val="00A0B8" w:themeColor="accent1"/>
                                <w:sz w:val="18"/>
                                <w:szCs w:val="18"/>
                              </w:rPr>
                              <w:t xml:space="preserve">” (p. </w:t>
                            </w:r>
                            <w:r w:rsidR="004C211E">
                              <w:rPr>
                                <w:color w:val="00A0B8" w:themeColor="accent1"/>
                                <w:sz w:val="18"/>
                                <w:szCs w:val="18"/>
                              </w:rPr>
                              <w:t>256</w:t>
                            </w:r>
                            <w:r>
                              <w:rPr>
                                <w:color w:val="00A0B8" w:themeColor="accent1"/>
                                <w:sz w:val="18"/>
                                <w:szCs w:val="18"/>
                              </w:rPr>
                              <w:t>)</w:t>
                            </w:r>
                          </w:p>
                          <w:p w14:paraId="3B1A3C30" w14:textId="77777777" w:rsidR="00A1415C" w:rsidRDefault="00A1415C">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p>
                          <w:p w14:paraId="4D8B5598" w14:textId="77777777" w:rsidR="004B6B5A" w:rsidRDefault="004B6B5A">
                            <w:pPr>
                              <w:pStyle w:val="NoSpacing"/>
                              <w:spacing w:before="240"/>
                              <w:jc w:val="center"/>
                              <w:rPr>
                                <w:color w:val="00A0B8" w:themeColor="accent1"/>
                              </w:rPr>
                            </w:pPr>
                            <w:r>
                              <w:rPr>
                                <w:noProof/>
                                <w:color w:val="00A0B8" w:themeColor="accent1"/>
                              </w:rPr>
                              <w:drawing>
                                <wp:inline distT="0" distB="0" distL="0" distR="0" wp14:anchorId="6EA79994" wp14:editId="2EBBBC60">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83317" id="Rectangle 146" o:spid="_x0000_s1026" style="position:absolute;left:0;text-align:left;margin-left:98.25pt;margin-top:-18.45pt;width:239.65pt;height:174pt;z-index:251659264;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" filled="f" stroked="f" strokeweight="2pt">
                <v:textbox inset="10.8pt,0,10.8pt,0">
                  <w:txbxContent>
                    <w:p w14:paraId="7AEF41BB" w14:textId="77777777" w:rsidR="004B6B5A" w:rsidRDefault="004B6B5A">
                      <w:pPr>
                        <w:pStyle w:val="NoSpacing"/>
                        <w:jc w:val="center"/>
                        <w:rPr>
                          <w:color w:val="00A0B8" w:themeColor="accent1"/>
                        </w:rPr>
                      </w:pPr>
                      <w:r>
                        <w:rPr>
                          <w:noProof/>
                          <w:color w:val="00A0B8" w:themeColor="accent1"/>
                        </w:rPr>
                        <w:drawing>
                          <wp:inline distT="0" distB="0" distL="0" distR="0" wp14:anchorId="6F5A6519" wp14:editId="79E55981">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47B99B58" w14:textId="44D900DE" w:rsidR="004B6B5A" w:rsidRDefault="00941DAB">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240" w:after="240" w:line="259" w:lineRule="auto"/>
                        <w:jc w:val="center"/>
                        <w:rPr>
                          <w:color w:val="00A0B8" w:themeColor="accent1"/>
                          <w:sz w:val="24"/>
                          <w:szCs w:val="24"/>
                        </w:rPr>
                      </w:pPr>
                      <w:r>
                        <w:rPr>
                          <w:color w:val="00A0B8" w:themeColor="accent1"/>
                          <w:sz w:val="24"/>
                          <w:szCs w:val="24"/>
                        </w:rPr>
                        <w:t>30</w:t>
                      </w:r>
                      <w:r w:rsidR="004B6B5A">
                        <w:rPr>
                          <w:color w:val="00A0B8" w:themeColor="accent1"/>
                          <w:sz w:val="24"/>
                          <w:szCs w:val="24"/>
                        </w:rPr>
                        <w:t xml:space="preserve">- </w:t>
                      </w:r>
                      <w:r w:rsidR="00DE3FB0">
                        <w:rPr>
                          <w:color w:val="00A0B8" w:themeColor="accent1"/>
                          <w:sz w:val="24"/>
                          <w:szCs w:val="24"/>
                        </w:rPr>
                        <w:t>Fire</w:t>
                      </w:r>
                      <w:r w:rsidR="00C90E81">
                        <w:rPr>
                          <w:color w:val="00A0B8" w:themeColor="accent1"/>
                          <w:sz w:val="24"/>
                          <w:szCs w:val="24"/>
                        </w:rPr>
                        <w:t>/Brightness</w:t>
                      </w:r>
                    </w:p>
                    <w:p w14:paraId="368954EA" w14:textId="2AA52CA4" w:rsidR="004B6B5A" w:rsidRDefault="004B6B5A">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r>
                        <w:rPr>
                          <w:color w:val="00A0B8" w:themeColor="accent1"/>
                          <w:sz w:val="18"/>
                          <w:szCs w:val="18"/>
                        </w:rPr>
                        <w:t>“</w:t>
                      </w:r>
                      <w:r w:rsidR="00A36D9D">
                        <w:rPr>
                          <w:color w:val="00A0B8" w:themeColor="accent1"/>
                          <w:sz w:val="18"/>
                          <w:szCs w:val="18"/>
                        </w:rPr>
                        <w:t>The upper can</w:t>
                      </w:r>
                      <w:r w:rsidR="00CF46CB">
                        <w:rPr>
                          <w:color w:val="00A0B8" w:themeColor="accent1"/>
                          <w:sz w:val="18"/>
                          <w:szCs w:val="18"/>
                        </w:rPr>
                        <w:t xml:space="preserve">on demonstrates the yin-yang principle in natural phenomena, starting with Qian (1) and </w:t>
                      </w:r>
                      <w:proofErr w:type="spellStart"/>
                      <w:r w:rsidR="00946104">
                        <w:rPr>
                          <w:color w:val="00A0B8" w:themeColor="accent1"/>
                          <w:sz w:val="18"/>
                          <w:szCs w:val="18"/>
                        </w:rPr>
                        <w:t>Kun</w:t>
                      </w:r>
                      <w:proofErr w:type="spellEnd"/>
                      <w:r w:rsidR="00946104">
                        <w:rPr>
                          <w:color w:val="00A0B8" w:themeColor="accent1"/>
                          <w:sz w:val="18"/>
                          <w:szCs w:val="18"/>
                        </w:rPr>
                        <w:t xml:space="preserve"> (2) and ending with Kan (29) and Li (30).  </w:t>
                      </w:r>
                      <w:r w:rsidR="00EA6CF0">
                        <w:rPr>
                          <w:color w:val="00A0B8" w:themeColor="accent1"/>
                          <w:sz w:val="18"/>
                          <w:szCs w:val="18"/>
                        </w:rPr>
                        <w:t xml:space="preserve">The four </w:t>
                      </w:r>
                      <w:proofErr w:type="spellStart"/>
                      <w:r w:rsidR="00EA6CF0">
                        <w:rPr>
                          <w:color w:val="00A0B8" w:themeColor="accent1"/>
                          <w:sz w:val="18"/>
                          <w:szCs w:val="18"/>
                        </w:rPr>
                        <w:t>gua</w:t>
                      </w:r>
                      <w:proofErr w:type="spellEnd"/>
                      <w:r w:rsidR="00EA6CF0">
                        <w:rPr>
                          <w:color w:val="00A0B8" w:themeColor="accent1"/>
                          <w:sz w:val="18"/>
                          <w:szCs w:val="18"/>
                        </w:rPr>
                        <w:t xml:space="preserve"> have special significance…Qian and </w:t>
                      </w:r>
                      <w:proofErr w:type="spellStart"/>
                      <w:r w:rsidR="00EA6CF0">
                        <w:rPr>
                          <w:color w:val="00A0B8" w:themeColor="accent1"/>
                          <w:sz w:val="18"/>
                          <w:szCs w:val="18"/>
                        </w:rPr>
                        <w:t>Kun</w:t>
                      </w:r>
                      <w:proofErr w:type="spellEnd"/>
                      <w:r w:rsidR="00EA6CF0">
                        <w:rPr>
                          <w:color w:val="00A0B8" w:themeColor="accent1"/>
                          <w:sz w:val="18"/>
                          <w:szCs w:val="18"/>
                        </w:rPr>
                        <w:t xml:space="preserve"> are Heaven</w:t>
                      </w:r>
                      <w:r w:rsidR="0018589F">
                        <w:rPr>
                          <w:color w:val="00A0B8" w:themeColor="accent1"/>
                          <w:sz w:val="18"/>
                          <w:szCs w:val="18"/>
                        </w:rPr>
                        <w:t xml:space="preserve"> and </w:t>
                      </w:r>
                      <w:proofErr w:type="gramStart"/>
                      <w:r w:rsidR="0018589F">
                        <w:rPr>
                          <w:color w:val="00A0B8" w:themeColor="accent1"/>
                          <w:sz w:val="18"/>
                          <w:szCs w:val="18"/>
                        </w:rPr>
                        <w:t>Earth</w:t>
                      </w:r>
                      <w:proofErr w:type="gramEnd"/>
                      <w:r w:rsidR="0018589F">
                        <w:rPr>
                          <w:color w:val="00A0B8" w:themeColor="accent1"/>
                          <w:sz w:val="18"/>
                          <w:szCs w:val="18"/>
                        </w:rPr>
                        <w:t xml:space="preserve"> and Kan and Li are the sun and the moon</w:t>
                      </w:r>
                      <w:r w:rsidR="00A1415C">
                        <w:rPr>
                          <w:color w:val="00A0B8" w:themeColor="accent1"/>
                          <w:sz w:val="18"/>
                          <w:szCs w:val="18"/>
                        </w:rPr>
                        <w:t xml:space="preserve">.” </w:t>
                      </w:r>
                    </w:p>
                    <w:p w14:paraId="4870E94F" w14:textId="59E53BDC" w:rsidR="00A1415C" w:rsidRDefault="00A1415C">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r>
                        <w:rPr>
                          <w:color w:val="00A0B8" w:themeColor="accent1"/>
                          <w:sz w:val="18"/>
                          <w:szCs w:val="18"/>
                        </w:rPr>
                        <w:t>Master Alfred Huang, “</w:t>
                      </w:r>
                      <w:hyperlink r:id="rId10" w:history="1">
                        <w:r w:rsidRPr="00A1415C">
                          <w:rPr>
                            <w:rStyle w:val="Hyperlink"/>
                            <w:sz w:val="18"/>
                            <w:szCs w:val="18"/>
                          </w:rPr>
                          <w:t>The Complete I Ching</w:t>
                        </w:r>
                      </w:hyperlink>
                      <w:r>
                        <w:rPr>
                          <w:color w:val="00A0B8" w:themeColor="accent1"/>
                          <w:sz w:val="18"/>
                          <w:szCs w:val="18"/>
                        </w:rPr>
                        <w:t xml:space="preserve">” (p. </w:t>
                      </w:r>
                      <w:r w:rsidR="004C211E">
                        <w:rPr>
                          <w:color w:val="00A0B8" w:themeColor="accent1"/>
                          <w:sz w:val="18"/>
                          <w:szCs w:val="18"/>
                        </w:rPr>
                        <w:t>256</w:t>
                      </w:r>
                      <w:r>
                        <w:rPr>
                          <w:color w:val="00A0B8" w:themeColor="accent1"/>
                          <w:sz w:val="18"/>
                          <w:szCs w:val="18"/>
                        </w:rPr>
                        <w:t>)</w:t>
                      </w:r>
                    </w:p>
                    <w:p w14:paraId="3B1A3C30" w14:textId="77777777" w:rsidR="00A1415C" w:rsidRDefault="00A1415C">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p>
                    <w:p w14:paraId="4D8B5598" w14:textId="77777777" w:rsidR="004B6B5A" w:rsidRDefault="004B6B5A">
                      <w:pPr>
                        <w:pStyle w:val="NoSpacing"/>
                        <w:spacing w:before="240"/>
                        <w:jc w:val="center"/>
                        <w:rPr>
                          <w:color w:val="00A0B8" w:themeColor="accent1"/>
                        </w:rPr>
                      </w:pPr>
                      <w:r>
                        <w:rPr>
                          <w:noProof/>
                          <w:color w:val="00A0B8" w:themeColor="accent1"/>
                        </w:rPr>
                        <w:drawing>
                          <wp:inline distT="0" distB="0" distL="0" distR="0" wp14:anchorId="6EA79994" wp14:editId="2EBBBC60">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anchory="margin"/>
              </v:rect>
            </w:pict>
          </mc:Fallback>
        </mc:AlternateContent>
      </w:r>
      <w:r w:rsidR="002554CD" w:rsidRPr="008B5277">
        <w:rPr>
          <w:noProof/>
        </w:rPr>
        <w:drawing>
          <wp:inline distT="0" distB="0" distL="0" distR="0" wp14:anchorId="4E7E7E37" wp14:editId="09E5E062">
            <wp:extent cx="3657600" cy="36576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57600" cy="3657600"/>
                    </a:xfrm>
                    <a:prstGeom prst="rect">
                      <a:avLst/>
                    </a:prstGeom>
                    <a:noFill/>
                    <a:ln w="254000" cap="rnd">
                      <a:noFill/>
                    </a:ln>
                    <a:effectLst/>
                  </pic:spPr>
                </pic:pic>
              </a:graphicData>
            </a:graphic>
          </wp:inline>
        </w:drawing>
      </w:r>
    </w:p>
    <w:bookmarkEnd w:id="0"/>
    <w:bookmarkEnd w:id="1"/>
    <w:bookmarkEnd w:id="2"/>
    <w:bookmarkEnd w:id="3"/>
    <w:bookmarkEnd w:id="4"/>
    <w:p w14:paraId="281F19F8" w14:textId="6D79DE6E" w:rsidR="00C6554A" w:rsidRDefault="004B6B5A" w:rsidP="00C6554A">
      <w:pPr>
        <w:pStyle w:val="Title"/>
      </w:pPr>
      <w:proofErr w:type="spellStart"/>
      <w:r>
        <w:t>Yijing</w:t>
      </w:r>
      <w:proofErr w:type="spellEnd"/>
      <w:r>
        <w:t xml:space="preserve"> Project</w:t>
      </w:r>
      <w:r w:rsidR="004601F2">
        <w:t>- Notes</w:t>
      </w:r>
    </w:p>
    <w:p w14:paraId="2BFF2ACA" w14:textId="5A6BF92B" w:rsidR="004B6B5A" w:rsidRDefault="004B6B5A" w:rsidP="004B6B5A">
      <w:pPr>
        <w:pStyle w:val="Subtitle"/>
      </w:pPr>
      <w:r>
        <w:t xml:space="preserve">Casting </w:t>
      </w:r>
      <w:r w:rsidR="003C5607">
        <w:t>30-Li</w:t>
      </w:r>
      <w:r>
        <w:t xml:space="preserve">- </w:t>
      </w:r>
      <w:r w:rsidR="003C5607">
        <w:t>Fire</w:t>
      </w:r>
      <w:r>
        <w:t xml:space="preserve"> for </w:t>
      </w:r>
    </w:p>
    <w:p w14:paraId="76445327" w14:textId="39B7889A" w:rsidR="004B6B5A" w:rsidRPr="00D5413C" w:rsidRDefault="004B6B5A" w:rsidP="004B6B5A">
      <w:pPr>
        <w:pStyle w:val="Subtitle"/>
      </w:pPr>
      <w:r>
        <w:lastRenderedPageBreak/>
        <w:t xml:space="preserve">April </w:t>
      </w:r>
      <w:r w:rsidR="003C5607">
        <w:t>18</w:t>
      </w:r>
      <w:r w:rsidR="003C5607" w:rsidRPr="003C5607">
        <w:rPr>
          <w:vertAlign w:val="superscript"/>
        </w:rPr>
        <w:t>th</w:t>
      </w:r>
      <w:r w:rsidR="003C5607">
        <w:t xml:space="preserve"> </w:t>
      </w:r>
      <w:r>
        <w:t xml:space="preserve">through April </w:t>
      </w:r>
      <w:r w:rsidR="00D876B1">
        <w:t>24</w:t>
      </w:r>
      <w:r w:rsidR="00D876B1" w:rsidRPr="00D876B1">
        <w:rPr>
          <w:vertAlign w:val="superscript"/>
        </w:rPr>
        <w:t>th</w:t>
      </w:r>
      <w:r>
        <w:t>, 2021</w:t>
      </w:r>
    </w:p>
    <w:p w14:paraId="0340766F" w14:textId="5F7CFFD6" w:rsidR="00C6554A" w:rsidRDefault="004B6B5A" w:rsidP="00C6554A">
      <w:pPr>
        <w:pStyle w:val="ContactInfo"/>
      </w:pPr>
      <w:r>
        <w:t>Cyndi Clark</w:t>
      </w:r>
      <w:r w:rsidR="00C6554A">
        <w:t xml:space="preserve"> | </w:t>
      </w:r>
      <w:proofErr w:type="spellStart"/>
      <w:r>
        <w:t>Yijing</w:t>
      </w:r>
      <w:proofErr w:type="spellEnd"/>
      <w:r>
        <w:t xml:space="preserve"> Project</w:t>
      </w:r>
      <w:r w:rsidR="00C6554A">
        <w:t xml:space="preserve"> |</w:t>
      </w:r>
      <w:r w:rsidR="00C6554A" w:rsidRPr="00D5413C">
        <w:t xml:space="preserve"> </w:t>
      </w:r>
      <w:r>
        <w:t>2021</w:t>
      </w:r>
      <w:r w:rsidR="00C6554A">
        <w:br w:type="page"/>
      </w:r>
    </w:p>
    <w:p w14:paraId="36CDC2EE" w14:textId="49E838F3" w:rsidR="003C0F3D" w:rsidRDefault="004B6B5A" w:rsidP="003C0F3D">
      <w:pPr>
        <w:pStyle w:val="Heading1"/>
      </w:pPr>
      <w:r>
        <w:lastRenderedPageBreak/>
        <w:t xml:space="preserve">Hexagram </w:t>
      </w:r>
      <w:r w:rsidR="00D876B1">
        <w:t>30- Li</w:t>
      </w:r>
      <w:r>
        <w:t>-</w:t>
      </w:r>
      <w:r w:rsidR="00D876B1">
        <w:t xml:space="preserve"> Fire</w:t>
      </w:r>
      <w:r>
        <w:t>, Changing line</w:t>
      </w:r>
      <w:r w:rsidR="00D876B1">
        <w:t>s</w:t>
      </w:r>
      <w:r>
        <w:t xml:space="preserve">- </w:t>
      </w:r>
      <w:r w:rsidR="00FC6534">
        <w:t>4 &amp; 5</w:t>
      </w:r>
    </w:p>
    <w:p w14:paraId="78BFA7EE" w14:textId="258551AB" w:rsidR="003C0F3D" w:rsidRPr="003C0F3D" w:rsidRDefault="003C0F3D" w:rsidP="003C0F3D">
      <w:pPr>
        <w:pStyle w:val="Heading1"/>
      </w:pPr>
      <w:r>
        <w:t xml:space="preserve">Trigrams: </w:t>
      </w:r>
      <w:r w:rsidR="00FC6534">
        <w:t>Li</w:t>
      </w:r>
      <w:r>
        <w:t>-</w:t>
      </w:r>
      <w:r w:rsidR="00FC6534">
        <w:t>Fire</w:t>
      </w:r>
      <w:r>
        <w:t xml:space="preserve"> over </w:t>
      </w:r>
      <w:r w:rsidR="00941DAB">
        <w:t>Li</w:t>
      </w:r>
      <w:r>
        <w:t>-</w:t>
      </w:r>
      <w:r w:rsidR="00941DAB">
        <w:t>Fire</w:t>
      </w:r>
    </w:p>
    <w:p w14:paraId="01AD37D6" w14:textId="0F29EDA2" w:rsidR="002015B9" w:rsidRDefault="00443048" w:rsidP="00A1415C">
      <w:r>
        <w:t xml:space="preserve"> </w:t>
      </w:r>
      <w:r w:rsidR="00564995">
        <w:t>Care of the cow brings good fortune.  (</w:t>
      </w:r>
      <w:hyperlink r:id="rId12" w:anchor="30" w:history="1">
        <w:r w:rsidR="00564995" w:rsidRPr="00564995">
          <w:rPr>
            <w:rStyle w:val="Hyperlink"/>
          </w:rPr>
          <w:t>Wilhelm-Baynes, online</w:t>
        </w:r>
      </w:hyperlink>
      <w:r w:rsidR="00564995">
        <w:t>)</w:t>
      </w:r>
    </w:p>
    <w:p w14:paraId="45DC219F" w14:textId="77777777" w:rsidR="000A7955" w:rsidRDefault="000A7955" w:rsidP="000A7955">
      <w:r>
        <w:t>That which is bright rises twice:</w:t>
      </w:r>
    </w:p>
    <w:p w14:paraId="2902B4DE" w14:textId="77777777" w:rsidR="000A7955" w:rsidRDefault="000A7955" w:rsidP="000A7955">
      <w:r>
        <w:t>The image of FIRE.</w:t>
      </w:r>
    </w:p>
    <w:p w14:paraId="67E175E6" w14:textId="77777777" w:rsidR="000A7955" w:rsidRDefault="000A7955" w:rsidP="000A7955">
      <w:proofErr w:type="gramStart"/>
      <w:r>
        <w:t>Thus</w:t>
      </w:r>
      <w:proofErr w:type="gramEnd"/>
      <w:r>
        <w:t xml:space="preserve"> the great man, by perpetuating this brightness,</w:t>
      </w:r>
    </w:p>
    <w:p w14:paraId="5CE3A12D" w14:textId="4F74DCCF" w:rsidR="00CB5FA8" w:rsidRDefault="000A7955" w:rsidP="000A7955">
      <w:r>
        <w:lastRenderedPageBreak/>
        <w:t>Illumines the four quarters of the world.</w:t>
      </w:r>
    </w:p>
    <w:p w14:paraId="568E0A69" w14:textId="77463EC9" w:rsidR="00564995" w:rsidRDefault="00E45042" w:rsidP="00A1415C">
      <w:r w:rsidRPr="00E45042">
        <w:t xml:space="preserve">Each of the two trigrams represents the sun </w:t>
      </w:r>
      <w:proofErr w:type="gramStart"/>
      <w:r w:rsidRPr="00E45042">
        <w:t>in the course of</w:t>
      </w:r>
      <w:proofErr w:type="gramEnd"/>
      <w:r w:rsidRPr="00E45042">
        <w:t xml:space="preserve"> a day.  The two together represent the repeated movement of the sun, the function of light with respect to time.  The great man continues the work of nature in the human world.  Through the clarity of his </w:t>
      </w:r>
      <w:proofErr w:type="gramStart"/>
      <w:r w:rsidRPr="00E45042">
        <w:t>nature</w:t>
      </w:r>
      <w:proofErr w:type="gramEnd"/>
      <w:r w:rsidRPr="00E45042">
        <w:t xml:space="preserve"> he causes the light to spread farther and farther and to penetrate the nature of man ever more deeply.</w:t>
      </w:r>
    </w:p>
    <w:p w14:paraId="328F321F" w14:textId="4F23DFBC" w:rsidR="00C6554A" w:rsidRDefault="005408D9" w:rsidP="00A1415C">
      <w:r>
        <w:lastRenderedPageBreak/>
        <w:t>Cow symbolizes docile/compliance; finding one’s place in the world and fitting into it</w:t>
      </w:r>
      <w:r w:rsidR="00C03FFD">
        <w:t xml:space="preserve">; </w:t>
      </w:r>
      <w:proofErr w:type="gramStart"/>
      <w:r w:rsidR="00C03FFD">
        <w:t>also</w:t>
      </w:r>
      <w:proofErr w:type="gramEnd"/>
      <w:r w:rsidR="00C03FFD">
        <w:t xml:space="preserve"> nurturance</w:t>
      </w:r>
      <w:r w:rsidR="00A54B0F">
        <w:t xml:space="preserve">- cows can be a source of income or livelihood; this could also mean after some turbulence and injury, </w:t>
      </w:r>
      <w:r w:rsidR="00DA003F">
        <w:t xml:space="preserve">caring for the things that will sustain is indicated.  </w:t>
      </w:r>
      <w:r w:rsidR="00462250">
        <w:t xml:space="preserve">With the lines, discard impetuousness; adopt a </w:t>
      </w:r>
      <w:r w:rsidR="006B1225">
        <w:t xml:space="preserve">nonjudgmental view of the situation to </w:t>
      </w:r>
      <w:r w:rsidR="00335AEC">
        <w:t>adapt to your position with clarity</w:t>
      </w:r>
      <w:r w:rsidR="002738BE">
        <w:t>, resolve, and good cheer. Notice the old way didn’t work for anyone.</w:t>
      </w:r>
    </w:p>
    <w:p w14:paraId="683F14A6" w14:textId="6C8B7512" w:rsidR="00C6554A" w:rsidRDefault="003C0F3D" w:rsidP="00D73959">
      <w:pPr>
        <w:pStyle w:val="ListBullet"/>
        <w:numPr>
          <w:ilvl w:val="0"/>
          <w:numId w:val="17"/>
        </w:numPr>
      </w:pPr>
      <w:r>
        <w:t xml:space="preserve">Line </w:t>
      </w:r>
      <w:r w:rsidR="00162760">
        <w:t>4</w:t>
      </w:r>
      <w:r w:rsidR="002F7AE1">
        <w:t>: “</w:t>
      </w:r>
      <w:r w:rsidR="00836953">
        <w:t xml:space="preserve">A story used to explain this </w:t>
      </w:r>
      <w:proofErr w:type="spellStart"/>
      <w:r w:rsidR="00836953">
        <w:t>gua</w:t>
      </w:r>
      <w:proofErr w:type="spellEnd"/>
      <w:r w:rsidR="00836953">
        <w:t xml:space="preserve"> says that once there was an old king</w:t>
      </w:r>
      <w:r w:rsidR="001D6428">
        <w:t xml:space="preserve"> who suddenly passed away and a young king was crowned. Power st</w:t>
      </w:r>
      <w:r w:rsidR="00714B34">
        <w:t>ru</w:t>
      </w:r>
      <w:r w:rsidR="001D6428">
        <w:t xml:space="preserve">ggles followed.  The dark forces would flare up, die down, and be discarded.  The line shows that </w:t>
      </w:r>
      <w:proofErr w:type="gramStart"/>
      <w:r w:rsidR="001D6428">
        <w:t>in the course of</w:t>
      </w:r>
      <w:proofErr w:type="gramEnd"/>
      <w:r w:rsidR="001D6428">
        <w:t xml:space="preserve"> life brightness m</w:t>
      </w:r>
      <w:r w:rsidR="001E647E">
        <w:t xml:space="preserve">ay arise </w:t>
      </w:r>
      <w:r w:rsidR="001E647E">
        <w:lastRenderedPageBreak/>
        <w:t xml:space="preserve">suddenly and the die out as quickly.  One should be intelligent and wise enough to deal with the varying course of life.” (Huang, </w:t>
      </w:r>
      <w:r w:rsidR="00E60B51">
        <w:t>p. 260</w:t>
      </w:r>
      <w:r w:rsidR="000E0CF8">
        <w:t>) {</w:t>
      </w:r>
      <w:r w:rsidR="00D14B36">
        <w:t>restlessness that consumes energy too rapidly and comes to nothing}</w:t>
      </w:r>
    </w:p>
    <w:p w14:paraId="152C42AB" w14:textId="6AC492C7" w:rsidR="00162760" w:rsidRDefault="00162760" w:rsidP="00D73959">
      <w:pPr>
        <w:pStyle w:val="ListBullet"/>
        <w:numPr>
          <w:ilvl w:val="0"/>
          <w:numId w:val="17"/>
        </w:numPr>
      </w:pPr>
      <w:r>
        <w:t>Line 5:</w:t>
      </w:r>
      <w:r w:rsidR="00E60B51">
        <w:t xml:space="preserve"> </w:t>
      </w:r>
      <w:r w:rsidR="00DA39E5">
        <w:t xml:space="preserve">A yin element in a yang place; </w:t>
      </w:r>
      <w:r w:rsidR="00F86D4D">
        <w:t>it’s a good placement, yet too weak to have influence, because</w:t>
      </w:r>
      <w:r w:rsidR="00CD6524">
        <w:t xml:space="preserve"> superiors and inferiors exert strong pressure, which leads to </w:t>
      </w:r>
      <w:r w:rsidR="00125C07">
        <w:t xml:space="preserve">a general bad </w:t>
      </w:r>
      <w:r w:rsidR="00125C07">
        <w:lastRenderedPageBreak/>
        <w:t>attitude and frustration; if one is caught in the middle like this and walks the middle, there can still be good fortune</w:t>
      </w:r>
      <w:r w:rsidR="00E226AB">
        <w:t>.  Adopt a more positive attitude so that life may be enjoyed</w:t>
      </w:r>
      <w:r w:rsidR="0095320F">
        <w:t xml:space="preserve">.  </w:t>
      </w:r>
      <w:r w:rsidR="00817150">
        <w:t>{the kind of stillness and clarity that lead to a true change of heart</w:t>
      </w:r>
      <w:r w:rsidR="00BB688B">
        <w:t>}</w:t>
      </w:r>
    </w:p>
    <w:p w14:paraId="7E534A4E" w14:textId="1350FC93" w:rsidR="002D3FD5" w:rsidRDefault="00162760" w:rsidP="00D73959">
      <w:pPr>
        <w:pStyle w:val="ListBullet"/>
        <w:numPr>
          <w:ilvl w:val="0"/>
          <w:numId w:val="17"/>
        </w:numPr>
      </w:pPr>
      <w:r>
        <w:t>30</w:t>
      </w:r>
      <w:r w:rsidR="00EA734B">
        <w:t>’s</w:t>
      </w:r>
      <w:r w:rsidR="002D3FD5">
        <w:t xml:space="preserve"> opposite</w:t>
      </w:r>
      <w:r w:rsidR="000D246C">
        <w:t xml:space="preserve"> hexagram</w:t>
      </w:r>
      <w:r w:rsidR="002D3FD5">
        <w:t xml:space="preserve"> is </w:t>
      </w:r>
      <w:r w:rsidR="007C46EE">
        <w:t>29- Darkness</w:t>
      </w:r>
      <w:r w:rsidR="002D3FD5">
        <w:t>; it’s mutual is 2</w:t>
      </w:r>
      <w:r w:rsidR="007C46EE">
        <w:t>8</w:t>
      </w:r>
      <w:r w:rsidR="002D3FD5">
        <w:t xml:space="preserve">- </w:t>
      </w:r>
      <w:r w:rsidR="007C46EE">
        <w:t>Great Exceeding</w:t>
      </w:r>
    </w:p>
    <w:p w14:paraId="5A61DD9B" w14:textId="777F5FC4" w:rsidR="002D3FD5" w:rsidRDefault="002D3FD5" w:rsidP="002D3FD5">
      <w:pPr>
        <w:pStyle w:val="ListBullet"/>
        <w:numPr>
          <w:ilvl w:val="0"/>
          <w:numId w:val="0"/>
        </w:numPr>
        <w:ind w:left="720" w:hanging="360"/>
      </w:pPr>
    </w:p>
    <w:p w14:paraId="6C89E7F3" w14:textId="2E339463" w:rsidR="002D3FD5" w:rsidRPr="00514122" w:rsidRDefault="002D3FD5" w:rsidP="002D3FD5">
      <w:pPr>
        <w:pStyle w:val="ListBullet"/>
        <w:numPr>
          <w:ilvl w:val="0"/>
          <w:numId w:val="0"/>
        </w:numPr>
        <w:ind w:left="720" w:hanging="360"/>
      </w:pPr>
      <w:r>
        <w:rPr>
          <w:noProof/>
        </w:rPr>
        <w:lastRenderedPageBreak/>
        <w:drawing>
          <wp:inline distT="0" distB="0" distL="0" distR="0" wp14:anchorId="0BD06067" wp14:editId="1D6A739D">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4E561E75" w14:textId="73686E54" w:rsidR="002D3FD5" w:rsidRDefault="004B6B5A" w:rsidP="00C6554A">
      <w:pPr>
        <w:pStyle w:val="Heading2"/>
      </w:pPr>
      <w:r>
        <w:t xml:space="preserve">Hexagram </w:t>
      </w:r>
      <w:r w:rsidR="00E158F7">
        <w:t>37</w:t>
      </w:r>
      <w:r>
        <w:t xml:space="preserve">- </w:t>
      </w:r>
      <w:r w:rsidR="008646B4">
        <w:t>jia ren</w:t>
      </w:r>
      <w:r>
        <w:t>,</w:t>
      </w:r>
      <w:r w:rsidR="000A08FC">
        <w:t xml:space="preserve"> The family/ household</w:t>
      </w:r>
      <w:r w:rsidR="00A1415C">
        <w:t xml:space="preserve"> [Transformed Hexagram]</w:t>
      </w:r>
      <w:r w:rsidR="003C0F3D">
        <w:t xml:space="preserve"> </w:t>
      </w:r>
    </w:p>
    <w:p w14:paraId="57081D17" w14:textId="70F68C5D" w:rsidR="00C6554A" w:rsidRPr="00D5413C" w:rsidRDefault="003C0F3D" w:rsidP="00C6554A">
      <w:pPr>
        <w:pStyle w:val="Heading2"/>
      </w:pPr>
      <w:r>
        <w:t xml:space="preserve">Trigrams: </w:t>
      </w:r>
      <w:r w:rsidR="007C2D30">
        <w:t>xun</w:t>
      </w:r>
      <w:r w:rsidR="000A08FC">
        <w:t>/</w:t>
      </w:r>
      <w:r w:rsidR="00C477F9">
        <w:t>Wind</w:t>
      </w:r>
      <w:r>
        <w:t xml:space="preserve"> over </w:t>
      </w:r>
      <w:r w:rsidR="00791349">
        <w:t>Li/fire</w:t>
      </w:r>
    </w:p>
    <w:p w14:paraId="50FA5ABF" w14:textId="1D7A2652" w:rsidR="002D3FD5" w:rsidRDefault="002D3FD5" w:rsidP="002D3FD5">
      <w:r>
        <w:t xml:space="preserve"> </w:t>
      </w:r>
      <w:r w:rsidR="00C67768">
        <w:t xml:space="preserve">“One who is injured abroad is sure to return home.  Thus, after Brilliance Injured (previous hexagram </w:t>
      </w:r>
      <w:r w:rsidR="00C67768">
        <w:lastRenderedPageBreak/>
        <w:t xml:space="preserve">36), </w:t>
      </w:r>
      <w:r w:rsidR="002E4EAE">
        <w:t>Household follows.” (Huang, p. 306)</w:t>
      </w:r>
    </w:p>
    <w:p w14:paraId="721CCA5D" w14:textId="188C5BCE" w:rsidR="00077F68" w:rsidRDefault="00874182" w:rsidP="002D3FD5">
      <w:r>
        <w:t>“</w:t>
      </w:r>
      <w:hyperlink r:id="rId14" w:anchor="37" w:history="1">
        <w:r w:rsidR="00077F68" w:rsidRPr="000D5D34">
          <w:rPr>
            <w:rStyle w:val="Hyperlink"/>
          </w:rPr>
          <w:t>THE FAMILY</w:t>
        </w:r>
      </w:hyperlink>
      <w:r w:rsidR="00077F68" w:rsidRPr="00077F68">
        <w:t xml:space="preserve"> shows the laws operative within the household that, transferred to outside life, keep the state and the world in order.  The influence that goes out from within the family is represented by the symbol of the wind created by fire.</w:t>
      </w:r>
      <w:r>
        <w:t>”</w:t>
      </w:r>
    </w:p>
    <w:p w14:paraId="5F3A1044" w14:textId="76644ED5" w:rsidR="002E4EAE" w:rsidRDefault="002E4EAE" w:rsidP="002D3FD5">
      <w:r>
        <w:t>Returning to home</w:t>
      </w:r>
      <w:r w:rsidR="000938F2">
        <w:t xml:space="preserve"> </w:t>
      </w:r>
      <w:r>
        <w:t xml:space="preserve">base to recover from </w:t>
      </w:r>
      <w:r w:rsidR="002F7AE1">
        <w:t xml:space="preserve">harm brought by </w:t>
      </w:r>
      <w:r w:rsidR="00680470">
        <w:t xml:space="preserve">previous </w:t>
      </w:r>
      <w:r w:rsidR="002F7AE1">
        <w:t>danger, disillusionment, lack of clarity, or darkness.</w:t>
      </w:r>
    </w:p>
    <w:p w14:paraId="712B7228" w14:textId="453E9FE0" w:rsidR="00A1415C" w:rsidRDefault="002D3FD5" w:rsidP="00D73959">
      <w:pPr>
        <w:pStyle w:val="ListParagraph"/>
        <w:numPr>
          <w:ilvl w:val="0"/>
          <w:numId w:val="16"/>
        </w:numPr>
      </w:pPr>
      <w:r>
        <w:t xml:space="preserve">Line </w:t>
      </w:r>
      <w:r w:rsidR="002C745D">
        <w:t>4</w:t>
      </w:r>
      <w:r>
        <w:t>:</w:t>
      </w:r>
      <w:r w:rsidR="00A97C67">
        <w:t xml:space="preserve"> “</w:t>
      </w:r>
      <w:r w:rsidR="00F26982">
        <w:t xml:space="preserve">The one at this place is gentle and </w:t>
      </w:r>
      <w:r w:rsidR="00F26982">
        <w:lastRenderedPageBreak/>
        <w:t>modest</w:t>
      </w:r>
      <w:r w:rsidR="001864F1">
        <w:t>; she is able to walk the central path and thus enrich the household</w:t>
      </w:r>
      <w:r w:rsidR="00A97C67">
        <w:t>. There is great good fortune.” (Huang, p. 311)</w:t>
      </w:r>
      <w:r w:rsidR="00C81EDE">
        <w:t xml:space="preserve"> {this has the feel of a mother/wife who </w:t>
      </w:r>
      <w:r w:rsidR="00E002BB">
        <w:t>makes the home a place of refuge}</w:t>
      </w:r>
      <w:r w:rsidR="00BE6800">
        <w:t>; line 4 in any hexagram is the position of “minister, or government official” whose responsibilities are to sublimate self interest to further the common good</w:t>
      </w:r>
      <w:r w:rsidR="00874182">
        <w:t xml:space="preserve">.  </w:t>
      </w:r>
    </w:p>
    <w:p w14:paraId="211ADFDD" w14:textId="0BD1B956" w:rsidR="002C745D" w:rsidRDefault="002C745D" w:rsidP="00D73959">
      <w:pPr>
        <w:pStyle w:val="ListParagraph"/>
        <w:numPr>
          <w:ilvl w:val="0"/>
          <w:numId w:val="16"/>
        </w:numPr>
      </w:pPr>
      <w:r>
        <w:t>Line 5:</w:t>
      </w:r>
      <w:r w:rsidR="00A97C67">
        <w:t xml:space="preserve"> “</w:t>
      </w:r>
      <w:r w:rsidR="008C4BEE">
        <w:t>The firm and yielding associate</w:t>
      </w:r>
      <w:r w:rsidR="009D43CE">
        <w:t xml:space="preserve"> with each other on terms of mutual love.  A harmonious family life will bring good fortune.” (Huang, p. 311</w:t>
      </w:r>
      <w:r w:rsidR="00293E2B">
        <w:t>)</w:t>
      </w:r>
      <w:r w:rsidR="00C81EDE">
        <w:t xml:space="preserve"> </w:t>
      </w:r>
      <w:r w:rsidR="00C81EDE">
        <w:lastRenderedPageBreak/>
        <w:t>{this has the feel of a father who can be trusted}</w:t>
      </w:r>
      <w:r w:rsidR="00105074">
        <w:t>; line 5 in any hexagram is the position of the “head of household or a ruler, who is second only to heaven</w:t>
      </w:r>
      <w:r w:rsidR="00BE6800">
        <w:t>.</w:t>
      </w:r>
    </w:p>
    <w:p w14:paraId="145ABA77" w14:textId="7EEBC6FC" w:rsidR="000D5D34" w:rsidRDefault="002C745D" w:rsidP="000D5D34">
      <w:pPr>
        <w:pStyle w:val="ListParagraph"/>
        <w:numPr>
          <w:ilvl w:val="0"/>
          <w:numId w:val="16"/>
        </w:numPr>
      </w:pPr>
      <w:r>
        <w:t>3</w:t>
      </w:r>
      <w:r w:rsidR="00E921EF">
        <w:t>7’s</w:t>
      </w:r>
      <w:r w:rsidR="00D73959">
        <w:t xml:space="preserve"> opposite is </w:t>
      </w:r>
      <w:r w:rsidR="006D6C81">
        <w:t>40</w:t>
      </w:r>
      <w:r w:rsidR="00D73959">
        <w:t xml:space="preserve">- </w:t>
      </w:r>
      <w:r w:rsidR="006D6C81">
        <w:t>Relief</w:t>
      </w:r>
      <w:r w:rsidR="00D73959">
        <w:t xml:space="preserve">; it’s mutual is also </w:t>
      </w:r>
      <w:r w:rsidR="002C139C">
        <w:t>6</w:t>
      </w:r>
      <w:r w:rsidR="00D73959">
        <w:t xml:space="preserve">4- </w:t>
      </w:r>
      <w:r w:rsidR="002C139C">
        <w:t>Not yet fulfilled</w:t>
      </w:r>
    </w:p>
    <w:p w14:paraId="0F513966" w14:textId="77777777" w:rsidR="00715E2B" w:rsidRDefault="00715E2B" w:rsidP="00863C7F">
      <w:pPr>
        <w:pStyle w:val="Heading1"/>
      </w:pPr>
    </w:p>
    <w:p w14:paraId="6DB98322" w14:textId="2E4B06D1" w:rsidR="00A1415C" w:rsidRDefault="002D3FD5" w:rsidP="00863C7F">
      <w:pPr>
        <w:pStyle w:val="Heading1"/>
      </w:pPr>
      <w:r>
        <w:t xml:space="preserve"> </w:t>
      </w:r>
      <w:r w:rsidR="00863C7F">
        <w:t xml:space="preserve">On the concepts of Qian &amp; </w:t>
      </w:r>
      <w:proofErr w:type="spellStart"/>
      <w:r w:rsidR="00863C7F">
        <w:t>Kun</w:t>
      </w:r>
      <w:proofErr w:type="spellEnd"/>
      <w:r w:rsidR="00863C7F">
        <w:t>; Li &amp; Kan</w:t>
      </w:r>
      <w:r w:rsidR="006F2867">
        <w:t xml:space="preserve"> [</w:t>
      </w:r>
      <w:proofErr w:type="spellStart"/>
      <w:r w:rsidR="006F2867">
        <w:t>Preheaven</w:t>
      </w:r>
      <w:proofErr w:type="spellEnd"/>
      <w:r w:rsidR="006F2867">
        <w:t xml:space="preserve">/ </w:t>
      </w:r>
      <w:proofErr w:type="spellStart"/>
      <w:r w:rsidR="006F2867">
        <w:t>PostHeaven</w:t>
      </w:r>
      <w:proofErr w:type="spellEnd"/>
      <w:r w:rsidR="001227EE">
        <w:t xml:space="preserve">; Heaven &amp; Earth; </w:t>
      </w:r>
      <w:r w:rsidR="00B94813">
        <w:t>Sun &amp; Moon</w:t>
      </w:r>
      <w:r w:rsidR="000A7955">
        <w:t xml:space="preserve">; the four cardinal directions: Qian- South; </w:t>
      </w:r>
      <w:proofErr w:type="spellStart"/>
      <w:r w:rsidR="000A7955">
        <w:t>Kun</w:t>
      </w:r>
      <w:proofErr w:type="spellEnd"/>
      <w:r w:rsidR="000A7955">
        <w:t>- North; Li- West; Kan- East</w:t>
      </w:r>
      <w:r w:rsidR="00B94813">
        <w:t>]</w:t>
      </w:r>
    </w:p>
    <w:p w14:paraId="02317D18" w14:textId="62900630" w:rsidR="00885303" w:rsidRDefault="00885303" w:rsidP="00712614">
      <w:r>
        <w:lastRenderedPageBreak/>
        <w:t>“</w:t>
      </w:r>
      <w:hyperlink r:id="rId15" w:history="1">
        <w:r w:rsidRPr="00885303">
          <w:rPr>
            <w:rStyle w:val="Hyperlink"/>
          </w:rPr>
          <w:t>Time carries energy; Space carries matter</w:t>
        </w:r>
      </w:hyperlink>
      <w:r>
        <w:t>.”  Li Se</w:t>
      </w:r>
      <w:r w:rsidR="0064787B">
        <w:t xml:space="preserve"> (see link)</w:t>
      </w:r>
    </w:p>
    <w:p w14:paraId="50D7B375" w14:textId="2346EF07" w:rsidR="002F384E" w:rsidRDefault="002F384E" w:rsidP="002F384E">
      <w:r>
        <w:t>“</w:t>
      </w:r>
      <w:r w:rsidR="0064787B">
        <w:t xml:space="preserve"> </w:t>
      </w:r>
      <w:hyperlink r:id="rId16" w:history="1">
        <w:r w:rsidRPr="00FB6A2C">
          <w:rPr>
            <w:rStyle w:val="Hyperlink"/>
          </w:rPr>
          <w:t>Hex.29 is the contrast of 30</w:t>
        </w:r>
      </w:hyperlink>
      <w:r>
        <w:t xml:space="preserve">, which is about using or absorbing things </w:t>
      </w:r>
      <w:proofErr w:type="gramStart"/>
      <w:r>
        <w:t>in order to</w:t>
      </w:r>
      <w:proofErr w:type="gramEnd"/>
      <w:r>
        <w:t xml:space="preserve"> find light and knowledge.</w:t>
      </w:r>
    </w:p>
    <w:p w14:paraId="1EEADAC1" w14:textId="165F23C2" w:rsidR="00712614" w:rsidRDefault="002F384E" w:rsidP="002F384E">
      <w:r>
        <w:t xml:space="preserve">  Hex.29 is adapting to things </w:t>
      </w:r>
      <w:proofErr w:type="gramStart"/>
      <w:r>
        <w:t>in order to</w:t>
      </w:r>
      <w:proofErr w:type="gramEnd"/>
      <w:r>
        <w:t xml:space="preserve"> find skill and wisdom</w:t>
      </w:r>
      <w:r>
        <w:t>”</w:t>
      </w:r>
    </w:p>
    <w:p w14:paraId="4F25E2CF" w14:textId="3E074D49" w:rsidR="00CE0F19" w:rsidRDefault="00E82DAA" w:rsidP="00712614">
      <w:hyperlink r:id="rId17" w:history="1">
        <w:r w:rsidR="00CE0F19" w:rsidRPr="00E82DAA">
          <w:rPr>
            <w:rStyle w:val="Hyperlink"/>
          </w:rPr>
          <w:t>The pit or danger</w:t>
        </w:r>
      </w:hyperlink>
      <w:r w:rsidR="00CE0F19">
        <w:t xml:space="preserve"> as </w:t>
      </w:r>
      <w:r w:rsidR="005A403F">
        <w:t>described by 29 can also be considered the fount of all knowledge- wisdom</w:t>
      </w:r>
      <w:r>
        <w:t xml:space="preserve">; hence 30- Brightness could be the light that shows it. </w:t>
      </w:r>
    </w:p>
    <w:p w14:paraId="22EBF7EF" w14:textId="2ACAB912" w:rsidR="00064B02" w:rsidRDefault="00CE0F19" w:rsidP="00712614">
      <w:hyperlink r:id="rId18" w:history="1"/>
      <w:r w:rsidR="00E82DAA">
        <w:t xml:space="preserve"> </w:t>
      </w:r>
      <w:hyperlink r:id="rId19" w:history="1">
        <w:r w:rsidR="006F1D29" w:rsidRPr="00164FFA">
          <w:rPr>
            <w:rStyle w:val="Hyperlink"/>
          </w:rPr>
          <w:t>30: Catching the Bird of Brightness</w:t>
        </w:r>
      </w:hyperlink>
    </w:p>
    <w:p w14:paraId="57A82A66" w14:textId="1B76459A" w:rsidR="005D64AA" w:rsidRDefault="005D64AA" w:rsidP="00712614"/>
    <w:p w14:paraId="3C8D8363" w14:textId="3E88E879" w:rsidR="004471A6" w:rsidRDefault="004471A6" w:rsidP="00712614"/>
    <w:p w14:paraId="254B3A5B" w14:textId="75EC2B90" w:rsidR="004471A6" w:rsidRDefault="004471A6" w:rsidP="00712614">
      <w:r>
        <w:t>Sun and Moon pair:</w:t>
      </w:r>
    </w:p>
    <w:p w14:paraId="00503923" w14:textId="1CF8390F" w:rsidR="004471A6" w:rsidRDefault="004471A6" w:rsidP="00712614">
      <w:r>
        <w:t>30</w:t>
      </w:r>
    </w:p>
    <w:p w14:paraId="2358DEC1" w14:textId="2B54AD3D" w:rsidR="000116A0" w:rsidRDefault="000116A0" w:rsidP="00712614">
      <w:r>
        <w:t>“Fire is an apt symbol for enlightenment</w:t>
      </w:r>
      <w:r w:rsidR="00027CF5">
        <w:t xml:space="preserve"> because the power of truth is increase when it spreads to other minds.  One candle lights another, and the amount of illumination is doubled</w:t>
      </w:r>
      <w:r w:rsidR="002D625D">
        <w:t xml:space="preserve"> without anyone’s light being diminished.  For this reason, superior people do not hoard their knowledge, or their wisdom to receive it.  In this way enlightenment eventually can reach</w:t>
      </w:r>
      <w:r w:rsidR="00CA1218">
        <w:t xml:space="preserve"> “to the four corners of the world.” (</w:t>
      </w:r>
      <w:r w:rsidR="00265DCB">
        <w:t xml:space="preserve">Jack M. </w:t>
      </w:r>
      <w:proofErr w:type="spellStart"/>
      <w:r w:rsidR="00CA1218">
        <w:t>Balkin</w:t>
      </w:r>
      <w:proofErr w:type="spellEnd"/>
      <w:r w:rsidR="00CA1218">
        <w:t>, “The Laws of Change, I Ching and the Philosophy of Life”</w:t>
      </w:r>
      <w:r w:rsidR="00C03FFD">
        <w:t>, p. 346- Google Books version)</w:t>
      </w:r>
    </w:p>
    <w:p w14:paraId="32E819B7" w14:textId="6A344876" w:rsidR="004471A6" w:rsidRDefault="004471A6" w:rsidP="00712614">
      <w:r>
        <w:t>29</w:t>
      </w:r>
    </w:p>
    <w:p w14:paraId="5683DE28" w14:textId="6BC374B7" w:rsidR="0088170B" w:rsidRDefault="0088170B" w:rsidP="00712614">
      <w:r>
        <w:t>“</w:t>
      </w:r>
      <w:r w:rsidR="003D1543">
        <w:t>Danger can clarify your thinking</w:t>
      </w:r>
      <w:r w:rsidR="00D55242">
        <w:t xml:space="preserve">.  It can help you understand yourself, what you truly care about, and what you must do.  Thus, paradoxically, danger protects as well as threatens: </w:t>
      </w:r>
      <w:r w:rsidR="005D36B7">
        <w:t>Facing danger makes you stronger if you do not allow yourself to be overwhelmed by it.” (</w:t>
      </w:r>
      <w:proofErr w:type="spellStart"/>
      <w:r w:rsidR="005D36B7">
        <w:t>Balkin</w:t>
      </w:r>
      <w:proofErr w:type="spellEnd"/>
      <w:r w:rsidR="005D36B7">
        <w:t>, ibid, p. 336)</w:t>
      </w:r>
    </w:p>
    <w:p w14:paraId="44618C7D" w14:textId="699D5B1C" w:rsidR="004E7691" w:rsidRDefault="004E7691" w:rsidP="00712614">
      <w:r>
        <w:t>Heaven and Earth pair:</w:t>
      </w:r>
    </w:p>
    <w:p w14:paraId="54BD33F6" w14:textId="2314B6D2" w:rsidR="004E7691" w:rsidRDefault="004E7691" w:rsidP="00712614">
      <w:r>
        <w:t>1</w:t>
      </w:r>
    </w:p>
    <w:p w14:paraId="6CB66E54" w14:textId="2893DC50" w:rsidR="004E7691" w:rsidRDefault="00A334C0" w:rsidP="00712614">
      <w:r>
        <w:t>Dynamic action backed with heaven’s blessing/ influence- right in time</w:t>
      </w:r>
      <w:r w:rsidR="00992EB9">
        <w:t xml:space="preserve">, flowing with the Dao.  </w:t>
      </w:r>
      <w:r w:rsidR="000D5EF0">
        <w:t>“The Book of Changes begins with the dynamic principle, which has four basic attributes.  It is 1) fundamental,…2) successful</w:t>
      </w:r>
      <w:r w:rsidR="008D7C7A">
        <w:t>,…3) beneficial,…4) persevering… These are the</w:t>
      </w:r>
      <w:r w:rsidR="00387694">
        <w:t xml:space="preserve"> four virtues… The four Chinese words for these attributes</w:t>
      </w:r>
      <w:r w:rsidR="00E7715A">
        <w:t xml:space="preserve"> (yuan, </w:t>
      </w:r>
      <w:proofErr w:type="spellStart"/>
      <w:r w:rsidR="00E7715A">
        <w:t>heng</w:t>
      </w:r>
      <w:proofErr w:type="spellEnd"/>
      <w:r w:rsidR="00E7715A">
        <w:t xml:space="preserve">, li, </w:t>
      </w:r>
      <w:proofErr w:type="spellStart"/>
      <w:r w:rsidR="00E7715A">
        <w:t>zhen</w:t>
      </w:r>
      <w:proofErr w:type="spellEnd"/>
      <w:r w:rsidR="00E7715A">
        <w:t>) are often used to represent the four seasons, or virtually anything that can be divided into four.</w:t>
      </w:r>
      <w:r w:rsidR="0000585B">
        <w:t>” (</w:t>
      </w:r>
      <w:proofErr w:type="spellStart"/>
      <w:r w:rsidR="0000585B">
        <w:t>Balkin</w:t>
      </w:r>
      <w:proofErr w:type="spellEnd"/>
      <w:r w:rsidR="0000585B">
        <w:t>, p. 119/120)</w:t>
      </w:r>
    </w:p>
    <w:p w14:paraId="1F39506B" w14:textId="74CEE991" w:rsidR="00992EB9" w:rsidRDefault="00992EB9" w:rsidP="00712614"/>
    <w:p w14:paraId="40E35191" w14:textId="4B77BA36" w:rsidR="00992EB9" w:rsidRDefault="00992EB9" w:rsidP="00712614">
      <w:r>
        <w:t xml:space="preserve">“Together, Qian and </w:t>
      </w:r>
      <w:proofErr w:type="spellStart"/>
      <w:r>
        <w:t>Kun</w:t>
      </w:r>
      <w:proofErr w:type="spellEnd"/>
      <w:r>
        <w:t xml:space="preserve"> symbolize the basic principles of alternation and change in the universe.” (p. 119)</w:t>
      </w:r>
    </w:p>
    <w:p w14:paraId="4B2F7897" w14:textId="59992A97" w:rsidR="0000585B" w:rsidRDefault="0000585B" w:rsidP="00712614">
      <w:r>
        <w:t>2</w:t>
      </w:r>
    </w:p>
    <w:p w14:paraId="6403C77B" w14:textId="2A9A2717" w:rsidR="0000585B" w:rsidRDefault="00C32AA6" w:rsidP="00712614">
      <w:r>
        <w:t xml:space="preserve">The dark that complements the light; yielding that </w:t>
      </w:r>
      <w:r w:rsidR="008C60FB">
        <w:t xml:space="preserve">receives force; adjusting, acceptance and nurturing.  </w:t>
      </w:r>
      <w:r w:rsidR="00682864">
        <w:t xml:space="preserve">The four virtues of yuan, </w:t>
      </w:r>
      <w:proofErr w:type="spellStart"/>
      <w:r w:rsidR="00682864">
        <w:t>heng</w:t>
      </w:r>
      <w:proofErr w:type="spellEnd"/>
      <w:r w:rsidR="00682864">
        <w:t xml:space="preserve">, li, and </w:t>
      </w:r>
      <w:proofErr w:type="spellStart"/>
      <w:r w:rsidR="00682864">
        <w:t>zhen</w:t>
      </w:r>
      <w:proofErr w:type="spellEnd"/>
      <w:r w:rsidR="00682864">
        <w:t xml:space="preserve"> apply here, too- but perseverance of a mare</w:t>
      </w:r>
      <w:r w:rsidR="000359BE">
        <w:t xml:space="preserve"> (following, rather than leading) is </w:t>
      </w:r>
      <w:r w:rsidR="00A821CC">
        <w:t>acting in ways appropriate to the situation- adapting</w:t>
      </w:r>
      <w:r w:rsidR="00625C62">
        <w:t xml:space="preserve">; dragon of heaven flies; mare roams the earth.  </w:t>
      </w:r>
    </w:p>
    <w:p w14:paraId="76DA7325" w14:textId="4EBA5723" w:rsidR="006C112D" w:rsidRDefault="006C112D" w:rsidP="00712614">
      <w:r>
        <w:t>“</w:t>
      </w:r>
      <w:proofErr w:type="spellStart"/>
      <w:r>
        <w:t>Kun</w:t>
      </w:r>
      <w:proofErr w:type="spellEnd"/>
      <w:r>
        <w:t xml:space="preserve"> teaches us that one does not have to take the lead in order to have influence, one does not have to be dynamic in order to exercise power</w:t>
      </w:r>
      <w:r w:rsidR="00265DCB">
        <w:t>, one does not have to be arrogant in order to impress others, and one does not have to be first in everything in order to prevail in the end.” (</w:t>
      </w:r>
      <w:proofErr w:type="spellStart"/>
      <w:r w:rsidR="00265DCB">
        <w:t>Balkin</w:t>
      </w:r>
      <w:proofErr w:type="spellEnd"/>
      <w:r w:rsidR="00265DCB">
        <w:t>, p. 130)</w:t>
      </w:r>
    </w:p>
    <w:p w14:paraId="3AF11E61" w14:textId="7C0DBD9A" w:rsidR="00625C62" w:rsidRDefault="00625C62" w:rsidP="00712614">
      <w:r>
        <w:t>Direction: Southwest</w:t>
      </w:r>
      <w:r w:rsidR="00A96AF2">
        <w:t>- seeking assistance from humility, devotion, cooperation, responsiveness</w:t>
      </w:r>
      <w:r w:rsidR="00FB7FBE">
        <w:t>; the opposite direction- Northeast might indicate avoiding</w:t>
      </w:r>
      <w:r w:rsidR="00B56640">
        <w:t xml:space="preserve"> arrogance, selfishness, indifference.  </w:t>
      </w:r>
    </w:p>
    <w:p w14:paraId="3D2043EA" w14:textId="77777777" w:rsidR="00C03FFD" w:rsidRPr="00712614" w:rsidRDefault="00C03FFD" w:rsidP="00712614"/>
    <w:p w14:paraId="2292EFED" w14:textId="2482827E" w:rsidR="00A91256" w:rsidRDefault="00293E2B" w:rsidP="00A91256">
      <w:pPr>
        <w:spacing w:before="0" w:after="0"/>
      </w:pPr>
      <w:r>
        <w:t xml:space="preserve"> </w:t>
      </w:r>
    </w:p>
    <w:sectPr w:rsidR="00A91256">
      <w:footerReference w:type="default" r:id="rId20"/>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D1A2" w14:textId="77777777" w:rsidR="00083DA8" w:rsidRDefault="00083DA8" w:rsidP="00C6554A">
      <w:pPr>
        <w:spacing w:before="0" w:after="0" w:line="240" w:lineRule="auto"/>
      </w:pPr>
      <w:r>
        <w:separator/>
      </w:r>
    </w:p>
  </w:endnote>
  <w:endnote w:type="continuationSeparator" w:id="0">
    <w:p w14:paraId="1B524903" w14:textId="77777777" w:rsidR="00083DA8" w:rsidRDefault="00083DA8"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74BC" w14:textId="77777777" w:rsidR="002163EE"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E216" w14:textId="77777777" w:rsidR="00083DA8" w:rsidRDefault="00083DA8" w:rsidP="00C6554A">
      <w:pPr>
        <w:spacing w:before="0" w:after="0" w:line="240" w:lineRule="auto"/>
      </w:pPr>
      <w:r>
        <w:separator/>
      </w:r>
    </w:p>
  </w:footnote>
  <w:footnote w:type="continuationSeparator" w:id="0">
    <w:p w14:paraId="0DE8BE00" w14:textId="77777777" w:rsidR="00083DA8" w:rsidRDefault="00083DA8"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900AE8"/>
    <w:multiLevelType w:val="hybridMultilevel"/>
    <w:tmpl w:val="0C14A982"/>
    <w:lvl w:ilvl="0" w:tplc="3E2CA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4CC7E99"/>
    <w:multiLevelType w:val="hybridMultilevel"/>
    <w:tmpl w:val="B83EA002"/>
    <w:lvl w:ilvl="0" w:tplc="3E2CA6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5A"/>
    <w:rsid w:val="0000585B"/>
    <w:rsid w:val="000116A0"/>
    <w:rsid w:val="00027CF5"/>
    <w:rsid w:val="000359BE"/>
    <w:rsid w:val="0004212F"/>
    <w:rsid w:val="00064B02"/>
    <w:rsid w:val="00077D28"/>
    <w:rsid w:val="00077F68"/>
    <w:rsid w:val="00083DA8"/>
    <w:rsid w:val="00091029"/>
    <w:rsid w:val="000938F2"/>
    <w:rsid w:val="000A08FC"/>
    <w:rsid w:val="000A7955"/>
    <w:rsid w:val="000C4082"/>
    <w:rsid w:val="000D246C"/>
    <w:rsid w:val="000D5D34"/>
    <w:rsid w:val="000D5EF0"/>
    <w:rsid w:val="000E0CF8"/>
    <w:rsid w:val="00105074"/>
    <w:rsid w:val="001227EE"/>
    <w:rsid w:val="00125C07"/>
    <w:rsid w:val="00162760"/>
    <w:rsid w:val="00164FFA"/>
    <w:rsid w:val="0018589F"/>
    <w:rsid w:val="001864F1"/>
    <w:rsid w:val="001C23F0"/>
    <w:rsid w:val="001D6428"/>
    <w:rsid w:val="001E647E"/>
    <w:rsid w:val="002015B9"/>
    <w:rsid w:val="002554CD"/>
    <w:rsid w:val="00265DCB"/>
    <w:rsid w:val="002738BE"/>
    <w:rsid w:val="00293B83"/>
    <w:rsid w:val="00293E2B"/>
    <w:rsid w:val="002A6FE8"/>
    <w:rsid w:val="002B20E2"/>
    <w:rsid w:val="002B4294"/>
    <w:rsid w:val="002C139C"/>
    <w:rsid w:val="002C745D"/>
    <w:rsid w:val="002D3FD5"/>
    <w:rsid w:val="002D625D"/>
    <w:rsid w:val="002E4EAE"/>
    <w:rsid w:val="002F384E"/>
    <w:rsid w:val="002F7AE1"/>
    <w:rsid w:val="00331960"/>
    <w:rsid w:val="00333D0D"/>
    <w:rsid w:val="00335AEC"/>
    <w:rsid w:val="00363344"/>
    <w:rsid w:val="00387694"/>
    <w:rsid w:val="003C0F3D"/>
    <w:rsid w:val="003C5607"/>
    <w:rsid w:val="003D1543"/>
    <w:rsid w:val="00443048"/>
    <w:rsid w:val="004471A6"/>
    <w:rsid w:val="004601F2"/>
    <w:rsid w:val="00462250"/>
    <w:rsid w:val="004A0659"/>
    <w:rsid w:val="004B6B5A"/>
    <w:rsid w:val="004C049F"/>
    <w:rsid w:val="004C211E"/>
    <w:rsid w:val="004E7691"/>
    <w:rsid w:val="005000E2"/>
    <w:rsid w:val="005408D9"/>
    <w:rsid w:val="00564995"/>
    <w:rsid w:val="005A403F"/>
    <w:rsid w:val="005D36B7"/>
    <w:rsid w:val="005D64AA"/>
    <w:rsid w:val="00612660"/>
    <w:rsid w:val="00625C62"/>
    <w:rsid w:val="0064787B"/>
    <w:rsid w:val="00680470"/>
    <w:rsid w:val="00682864"/>
    <w:rsid w:val="006A3CE7"/>
    <w:rsid w:val="006B1225"/>
    <w:rsid w:val="006C112D"/>
    <w:rsid w:val="006D6C81"/>
    <w:rsid w:val="006F1D29"/>
    <w:rsid w:val="006F2867"/>
    <w:rsid w:val="00712614"/>
    <w:rsid w:val="00713040"/>
    <w:rsid w:val="00714B34"/>
    <w:rsid w:val="00715E2B"/>
    <w:rsid w:val="00727E3D"/>
    <w:rsid w:val="00733F3F"/>
    <w:rsid w:val="0076348A"/>
    <w:rsid w:val="00791349"/>
    <w:rsid w:val="007C2D30"/>
    <w:rsid w:val="007C46EE"/>
    <w:rsid w:val="00817150"/>
    <w:rsid w:val="00836953"/>
    <w:rsid w:val="00863C7F"/>
    <w:rsid w:val="008646B4"/>
    <w:rsid w:val="00874182"/>
    <w:rsid w:val="0088170B"/>
    <w:rsid w:val="00885303"/>
    <w:rsid w:val="008C4BEE"/>
    <w:rsid w:val="008C60FB"/>
    <w:rsid w:val="008D7C7A"/>
    <w:rsid w:val="00941DAB"/>
    <w:rsid w:val="00946104"/>
    <w:rsid w:val="0095320F"/>
    <w:rsid w:val="00992EB9"/>
    <w:rsid w:val="009A23EB"/>
    <w:rsid w:val="009D43CE"/>
    <w:rsid w:val="00A1415C"/>
    <w:rsid w:val="00A334C0"/>
    <w:rsid w:val="00A36D9D"/>
    <w:rsid w:val="00A54B0F"/>
    <w:rsid w:val="00A821CC"/>
    <w:rsid w:val="00A91256"/>
    <w:rsid w:val="00A96AF2"/>
    <w:rsid w:val="00A97C67"/>
    <w:rsid w:val="00B45975"/>
    <w:rsid w:val="00B56640"/>
    <w:rsid w:val="00B94813"/>
    <w:rsid w:val="00BB688B"/>
    <w:rsid w:val="00BE6800"/>
    <w:rsid w:val="00BF1BCE"/>
    <w:rsid w:val="00C03FFD"/>
    <w:rsid w:val="00C32AA6"/>
    <w:rsid w:val="00C477F9"/>
    <w:rsid w:val="00C6554A"/>
    <w:rsid w:val="00C67768"/>
    <w:rsid w:val="00C81EDE"/>
    <w:rsid w:val="00C90E81"/>
    <w:rsid w:val="00CA1218"/>
    <w:rsid w:val="00CB5FA8"/>
    <w:rsid w:val="00CD6524"/>
    <w:rsid w:val="00CE0F19"/>
    <w:rsid w:val="00CF46CB"/>
    <w:rsid w:val="00D14B36"/>
    <w:rsid w:val="00D55242"/>
    <w:rsid w:val="00D73959"/>
    <w:rsid w:val="00D876B1"/>
    <w:rsid w:val="00DA003F"/>
    <w:rsid w:val="00DA39E5"/>
    <w:rsid w:val="00DB7861"/>
    <w:rsid w:val="00DE3FB0"/>
    <w:rsid w:val="00E002BB"/>
    <w:rsid w:val="00E158F7"/>
    <w:rsid w:val="00E226AB"/>
    <w:rsid w:val="00E351F4"/>
    <w:rsid w:val="00E45042"/>
    <w:rsid w:val="00E60B51"/>
    <w:rsid w:val="00E7715A"/>
    <w:rsid w:val="00E82DAA"/>
    <w:rsid w:val="00E921EF"/>
    <w:rsid w:val="00EA6CF0"/>
    <w:rsid w:val="00EA734B"/>
    <w:rsid w:val="00ED7C44"/>
    <w:rsid w:val="00EE199D"/>
    <w:rsid w:val="00F26982"/>
    <w:rsid w:val="00F86D4D"/>
    <w:rsid w:val="00FB6A2C"/>
    <w:rsid w:val="00FB7FBE"/>
    <w:rsid w:val="00FC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90D1B"/>
  <w15:chartTrackingRefBased/>
  <w15:docId w15:val="{69478285-7EA9-4651-8177-7BFF62D1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NoSpacing">
    <w:name w:val="No Spacing"/>
    <w:link w:val="NoSpacingChar"/>
    <w:uiPriority w:val="1"/>
    <w:qFormat/>
    <w:rsid w:val="004B6B5A"/>
    <w:pPr>
      <w:spacing w:before="0" w:after="0" w:line="240" w:lineRule="auto"/>
    </w:pPr>
    <w:rPr>
      <w:rFonts w:eastAsiaTheme="minorEastAsia"/>
      <w:color w:val="auto"/>
    </w:rPr>
  </w:style>
  <w:style w:type="character" w:customStyle="1" w:styleId="NoSpacingChar">
    <w:name w:val="No Spacing Char"/>
    <w:basedOn w:val="DefaultParagraphFont"/>
    <w:link w:val="NoSpacing"/>
    <w:uiPriority w:val="1"/>
    <w:rsid w:val="004B6B5A"/>
    <w:rPr>
      <w:rFonts w:eastAsiaTheme="minorEastAsia"/>
      <w:color w:val="auto"/>
    </w:rPr>
  </w:style>
  <w:style w:type="character" w:styleId="UnresolvedMention">
    <w:name w:val="Unresolved Mention"/>
    <w:basedOn w:val="DefaultParagraphFont"/>
    <w:uiPriority w:val="99"/>
    <w:semiHidden/>
    <w:unhideWhenUsed/>
    <w:rsid w:val="00A1415C"/>
    <w:rPr>
      <w:color w:val="605E5C"/>
      <w:shd w:val="clear" w:color="auto" w:fill="E1DFDD"/>
    </w:rPr>
  </w:style>
  <w:style w:type="paragraph" w:styleId="ListParagraph">
    <w:name w:val="List Paragraph"/>
    <w:basedOn w:val="Normal"/>
    <w:uiPriority w:val="34"/>
    <w:unhideWhenUsed/>
    <w:qFormat/>
    <w:rsid w:val="00D73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book/show/34200.The_Complete_I_Ching" TargetMode="External"/><Relationship Id="rId13" Type="http://schemas.openxmlformats.org/officeDocument/2006/relationships/image" Target="media/image4.png"/><Relationship Id="rId18" Type="http://schemas.openxmlformats.org/officeDocument/2006/relationships/hyperlink" Target="https://yijing.nl/origins/29-pattern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pantherwebworks.com/i_ching/bk1h21-30.html" TargetMode="External"/><Relationship Id="rId17" Type="http://schemas.openxmlformats.org/officeDocument/2006/relationships/hyperlink" Target="https://yijing.nl/origins/29-patterns.html" TargetMode="External"/><Relationship Id="rId2" Type="http://schemas.openxmlformats.org/officeDocument/2006/relationships/styles" Target="styles.xml"/><Relationship Id="rId16" Type="http://schemas.openxmlformats.org/officeDocument/2006/relationships/hyperlink" Target="https://yijing.nl/hex-stories/29-story.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LiSe:%20https://yijing.nl/hex-stories/01-02.html" TargetMode="External"/><Relationship Id="rId10" Type="http://schemas.openxmlformats.org/officeDocument/2006/relationships/hyperlink" Target="https://www.goodreads.com/book/show/34200.The_Complete_I_Ching" TargetMode="External"/><Relationship Id="rId19" Type="http://schemas.openxmlformats.org/officeDocument/2006/relationships/hyperlink" Target="https://yijing.nl/hex-stories/30-story.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pantherwebworks.com/i_ching/bk1h31-41.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di\AppData\Local\Microsoft\Office\16.0\DTS\en-US%7b70314499-C544-4B2F-933D-54FE19FC397F%7d\%7bFEC45885-15A5-4201-8546-6EB765149B57%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{FEC45885-15A5-4201-8546-6EB765149B57}tf02835058_win32</Template>
  <TotalTime>1</TotalTime>
  <Pages>5</Pages>
  <Words>1038</Words>
  <Characters>5922</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dc:creator>
  <cp:keywords/>
  <dc:description/>
  <cp:lastModifiedBy>Cyndi Clark</cp:lastModifiedBy>
  <cp:revision>2</cp:revision>
  <dcterms:created xsi:type="dcterms:W3CDTF">2021-04-19T13:04:00Z</dcterms:created>
  <dcterms:modified xsi:type="dcterms:W3CDTF">2021-04-19T13:04:00Z</dcterms:modified>
</cp:coreProperties>
</file>