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337C2" w14:textId="73368138" w:rsidR="00C6554A" w:rsidRPr="008B5277" w:rsidRDefault="004B6B5A" w:rsidP="00C6554A">
      <w:pPr>
        <w:pStyle w:val="Photo"/>
      </w:pPr>
      <w:bookmarkStart w:id="0" w:name="_Toc321147149"/>
      <w:bookmarkStart w:id="1" w:name="_Toc318188227"/>
      <w:bookmarkStart w:id="2" w:name="_Toc318188327"/>
      <w:bookmarkStart w:id="3" w:name="_Toc318189312"/>
      <w:bookmarkStart w:id="4" w:name="_Toc321147011"/>
      <w:r>
        <w:rPr>
          <w:noProof/>
        </w:rPr>
        <mc:AlternateContent>
          <mc:Choice Requires="wps">
            <w:drawing>
              <wp:anchor distT="91440" distB="91440" distL="365760" distR="365760" simplePos="0" relativeHeight="251659264" behindDoc="0" locked="0" layoutInCell="1" allowOverlap="1" wp14:anchorId="0D083317" wp14:editId="0E88DAB0">
                <wp:simplePos x="0" y="0"/>
                <wp:positionH relativeFrom="margin">
                  <wp:posOffset>1246792</wp:posOffset>
                </wp:positionH>
                <wp:positionV relativeFrom="margin">
                  <wp:posOffset>4087782</wp:posOffset>
                </wp:positionV>
                <wp:extent cx="3043555" cy="1778635"/>
                <wp:effectExtent l="0" t="0" r="0" b="0"/>
                <wp:wrapTopAndBottom/>
                <wp:docPr id="146" name="Rectangle 146"/>
                <wp:cNvGraphicFramePr/>
                <a:graphic xmlns:a="http://schemas.openxmlformats.org/drawingml/2006/main">
                  <a:graphicData uri="http://schemas.microsoft.com/office/word/2010/wordprocessingShape">
                    <wps:wsp>
                      <wps:cNvSpPr/>
                      <wps:spPr>
                        <a:xfrm>
                          <a:off x="0" y="0"/>
                          <a:ext cx="3043555" cy="17786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EF41BB" w14:textId="77777777" w:rsidR="004B6B5A" w:rsidRDefault="004B6B5A">
                            <w:pPr>
                              <w:pStyle w:val="NoSpacing"/>
                              <w:jc w:val="center"/>
                              <w:rPr>
                                <w:color w:val="00A0B8" w:themeColor="accent1"/>
                              </w:rPr>
                            </w:pPr>
                            <w:r>
                              <w:rPr>
                                <w:noProof/>
                                <w:color w:val="00A0B8" w:themeColor="accent1"/>
                              </w:rPr>
                              <w:drawing>
                                <wp:inline distT="0" distB="0" distL="0" distR="0" wp14:anchorId="6F5A6519" wp14:editId="79E55981">
                                  <wp:extent cx="722376" cy="384048"/>
                                  <wp:effectExtent l="0" t="0" r="1905"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22376" cy="384048"/>
                                          </a:xfrm>
                                          <a:prstGeom prst="rect">
                                            <a:avLst/>
                                          </a:prstGeom>
                                          <a:noFill/>
                                          <a:ln>
                                            <a:noFill/>
                                          </a:ln>
                                        </pic:spPr>
                                      </pic:pic>
                                    </a:graphicData>
                                  </a:graphic>
                                </wp:inline>
                              </w:drawing>
                            </w:r>
                          </w:p>
                          <w:p w14:paraId="47B99B58" w14:textId="1489B565" w:rsidR="004B6B5A" w:rsidRDefault="004B6B5A">
                            <w:pPr>
                              <w:pStyle w:val="NoSpacing"/>
                              <w:pBdr>
                                <w:top w:val="single" w:sz="6" w:space="10" w:color="00A0B8" w:themeColor="accent1"/>
                                <w:left w:val="single" w:sz="2" w:space="10" w:color="FFFFFF" w:themeColor="background1"/>
                                <w:bottom w:val="single" w:sz="6" w:space="10" w:color="00A0B8" w:themeColor="accent1"/>
                                <w:right w:val="single" w:sz="2" w:space="10" w:color="FFFFFF" w:themeColor="background1"/>
                              </w:pBdr>
                              <w:spacing w:before="240" w:after="240" w:line="259" w:lineRule="auto"/>
                              <w:jc w:val="center"/>
                              <w:rPr>
                                <w:color w:val="00A0B8" w:themeColor="accent1"/>
                                <w:sz w:val="24"/>
                                <w:szCs w:val="24"/>
                              </w:rPr>
                            </w:pPr>
                            <w:r>
                              <w:rPr>
                                <w:color w:val="00A0B8" w:themeColor="accent1"/>
                                <w:sz w:val="24"/>
                                <w:szCs w:val="24"/>
                              </w:rPr>
                              <w:t>19- Approach</w:t>
                            </w:r>
                          </w:p>
                          <w:p w14:paraId="368954EA" w14:textId="1D4057B1" w:rsidR="004B6B5A" w:rsidRDefault="004B6B5A">
                            <w:pPr>
                              <w:pStyle w:val="NoSpacing"/>
                              <w:pBdr>
                                <w:top w:val="single" w:sz="6" w:space="10" w:color="00A0B8" w:themeColor="accent1"/>
                                <w:left w:val="single" w:sz="2" w:space="10" w:color="FFFFFF" w:themeColor="background1"/>
                                <w:bottom w:val="single" w:sz="6" w:space="10" w:color="00A0B8" w:themeColor="accent1"/>
                                <w:right w:val="single" w:sz="2" w:space="10" w:color="FFFFFF" w:themeColor="background1"/>
                              </w:pBdr>
                              <w:spacing w:before="120" w:after="120"/>
                              <w:jc w:val="center"/>
                              <w:rPr>
                                <w:color w:val="00A0B8" w:themeColor="accent1"/>
                                <w:sz w:val="18"/>
                                <w:szCs w:val="18"/>
                              </w:rPr>
                            </w:pPr>
                            <w:r>
                              <w:rPr>
                                <w:color w:val="00A0B8" w:themeColor="accent1"/>
                                <w:sz w:val="18"/>
                                <w:szCs w:val="18"/>
                              </w:rPr>
                              <w:t xml:space="preserve">“This </w:t>
                            </w:r>
                            <w:proofErr w:type="spellStart"/>
                            <w:r>
                              <w:rPr>
                                <w:color w:val="00A0B8" w:themeColor="accent1"/>
                                <w:sz w:val="18"/>
                                <w:szCs w:val="18"/>
                              </w:rPr>
                              <w:t>gua</w:t>
                            </w:r>
                            <w:proofErr w:type="spellEnd"/>
                            <w:r>
                              <w:rPr>
                                <w:color w:val="00A0B8" w:themeColor="accent1"/>
                                <w:sz w:val="18"/>
                                <w:szCs w:val="18"/>
                              </w:rPr>
                              <w:t xml:space="preserve"> is </w:t>
                            </w:r>
                            <w:proofErr w:type="gramStart"/>
                            <w:r>
                              <w:rPr>
                                <w:color w:val="00A0B8" w:themeColor="accent1"/>
                                <w:sz w:val="18"/>
                                <w:szCs w:val="18"/>
                              </w:rPr>
                              <w:t>very special</w:t>
                            </w:r>
                            <w:proofErr w:type="gramEnd"/>
                            <w:r>
                              <w:rPr>
                                <w:color w:val="00A0B8" w:themeColor="accent1"/>
                                <w:sz w:val="18"/>
                                <w:szCs w:val="18"/>
                              </w:rPr>
                              <w:t xml:space="preserve">.  The four most auspicious virtues of yuan, </w:t>
                            </w:r>
                            <w:proofErr w:type="spellStart"/>
                            <w:r>
                              <w:rPr>
                                <w:color w:val="00A0B8" w:themeColor="accent1"/>
                                <w:sz w:val="18"/>
                                <w:szCs w:val="18"/>
                              </w:rPr>
                              <w:t>heng</w:t>
                            </w:r>
                            <w:proofErr w:type="spellEnd"/>
                            <w:r>
                              <w:rPr>
                                <w:color w:val="00A0B8" w:themeColor="accent1"/>
                                <w:sz w:val="18"/>
                                <w:szCs w:val="18"/>
                              </w:rPr>
                              <w:t xml:space="preserve">, li, and </w:t>
                            </w:r>
                            <w:proofErr w:type="spellStart"/>
                            <w:r>
                              <w:rPr>
                                <w:color w:val="00A0B8" w:themeColor="accent1"/>
                                <w:sz w:val="18"/>
                                <w:szCs w:val="18"/>
                              </w:rPr>
                              <w:t>zhen</w:t>
                            </w:r>
                            <w:proofErr w:type="spellEnd"/>
                            <w:r w:rsidR="00A1415C">
                              <w:rPr>
                                <w:color w:val="00A0B8" w:themeColor="accent1"/>
                                <w:sz w:val="18"/>
                                <w:szCs w:val="18"/>
                              </w:rPr>
                              <w:t xml:space="preserve"> have been bestowed upon it.  It expounds the principle of leadership.” </w:t>
                            </w:r>
                          </w:p>
                          <w:p w14:paraId="4870E94F" w14:textId="37C508EF" w:rsidR="00A1415C" w:rsidRDefault="00A1415C">
                            <w:pPr>
                              <w:pStyle w:val="NoSpacing"/>
                              <w:pBdr>
                                <w:top w:val="single" w:sz="6" w:space="10" w:color="00A0B8" w:themeColor="accent1"/>
                                <w:left w:val="single" w:sz="2" w:space="10" w:color="FFFFFF" w:themeColor="background1"/>
                                <w:bottom w:val="single" w:sz="6" w:space="10" w:color="00A0B8" w:themeColor="accent1"/>
                                <w:right w:val="single" w:sz="2" w:space="10" w:color="FFFFFF" w:themeColor="background1"/>
                              </w:pBdr>
                              <w:spacing w:before="120" w:after="120"/>
                              <w:jc w:val="center"/>
                              <w:rPr>
                                <w:color w:val="00A0B8" w:themeColor="accent1"/>
                                <w:sz w:val="18"/>
                                <w:szCs w:val="18"/>
                              </w:rPr>
                            </w:pPr>
                            <w:r>
                              <w:rPr>
                                <w:color w:val="00A0B8" w:themeColor="accent1"/>
                                <w:sz w:val="18"/>
                                <w:szCs w:val="18"/>
                              </w:rPr>
                              <w:t>Master Alfred Huang, “</w:t>
                            </w:r>
                            <w:hyperlink r:id="rId8" w:history="1">
                              <w:r w:rsidRPr="00A1415C">
                                <w:rPr>
                                  <w:rStyle w:val="Hyperlink"/>
                                  <w:sz w:val="18"/>
                                  <w:szCs w:val="18"/>
                                </w:rPr>
                                <w:t>The Complete I Ching</w:t>
                              </w:r>
                            </w:hyperlink>
                            <w:r>
                              <w:rPr>
                                <w:color w:val="00A0B8" w:themeColor="accent1"/>
                                <w:sz w:val="18"/>
                                <w:szCs w:val="18"/>
                              </w:rPr>
                              <w:t>” (p. 181)</w:t>
                            </w:r>
                          </w:p>
                          <w:p w14:paraId="3B1A3C30" w14:textId="77777777" w:rsidR="00A1415C" w:rsidRDefault="00A1415C">
                            <w:pPr>
                              <w:pStyle w:val="NoSpacing"/>
                              <w:pBdr>
                                <w:top w:val="single" w:sz="6" w:space="10" w:color="00A0B8" w:themeColor="accent1"/>
                                <w:left w:val="single" w:sz="2" w:space="10" w:color="FFFFFF" w:themeColor="background1"/>
                                <w:bottom w:val="single" w:sz="6" w:space="10" w:color="00A0B8" w:themeColor="accent1"/>
                                <w:right w:val="single" w:sz="2" w:space="10" w:color="FFFFFF" w:themeColor="background1"/>
                              </w:pBdr>
                              <w:spacing w:before="120" w:after="120"/>
                              <w:jc w:val="center"/>
                              <w:rPr>
                                <w:color w:val="00A0B8" w:themeColor="accent1"/>
                                <w:sz w:val="18"/>
                                <w:szCs w:val="18"/>
                              </w:rPr>
                            </w:pPr>
                          </w:p>
                          <w:p w14:paraId="4D8B5598" w14:textId="77777777" w:rsidR="004B6B5A" w:rsidRDefault="004B6B5A">
                            <w:pPr>
                              <w:pStyle w:val="NoSpacing"/>
                              <w:spacing w:before="240"/>
                              <w:jc w:val="center"/>
                              <w:rPr>
                                <w:color w:val="00A0B8" w:themeColor="accent1"/>
                              </w:rPr>
                            </w:pPr>
                            <w:r>
                              <w:rPr>
                                <w:noProof/>
                                <w:color w:val="00A0B8" w:themeColor="accent1"/>
                              </w:rPr>
                              <w:drawing>
                                <wp:inline distT="0" distB="0" distL="0" distR="0" wp14:anchorId="6EA79994" wp14:editId="2EBBBC60">
                                  <wp:extent cx="374904" cy="237744"/>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74904" cy="237744"/>
                                          </a:xfrm>
                                          <a:prstGeom prst="rect">
                                            <a:avLst/>
                                          </a:prstGeom>
                                        </pic:spPr>
                                      </pic:pic>
                                    </a:graphicData>
                                  </a:graphic>
                                </wp:inline>
                              </w:drawing>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83317" id="Rectangle 146" o:spid="_x0000_s1026" style="position:absolute;left:0;text-align:left;margin-left:98.15pt;margin-top:321.85pt;width:239.65pt;height:140.05pt;z-index:251659264;visibility:visible;mso-wrap-style:square;mso-width-percent:0;mso-height-percent:0;mso-wrap-distance-left:28.8pt;mso-wrap-distance-top:7.2pt;mso-wrap-distance-right:28.8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" filled="f" stroked="f" strokeweight="2pt">
                <v:textbox inset="10.8pt,0,10.8pt,0">
                  <w:txbxContent>
                    <w:p w14:paraId="7AEF41BB" w14:textId="77777777" w:rsidR="004B6B5A" w:rsidRDefault="004B6B5A">
                      <w:pPr>
                        <w:pStyle w:val="NoSpacing"/>
                        <w:jc w:val="center"/>
                        <w:rPr>
                          <w:color w:val="00A0B8" w:themeColor="accent1"/>
                        </w:rPr>
                      </w:pPr>
                      <w:r>
                        <w:rPr>
                          <w:noProof/>
                          <w:color w:val="00A0B8" w:themeColor="accent1"/>
                        </w:rPr>
                        <w:drawing>
                          <wp:inline distT="0" distB="0" distL="0" distR="0" wp14:anchorId="6F5A6519" wp14:editId="79E55981">
                            <wp:extent cx="722376" cy="384048"/>
                            <wp:effectExtent l="0" t="0" r="1905"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22376" cy="384048"/>
                                    </a:xfrm>
                                    <a:prstGeom prst="rect">
                                      <a:avLst/>
                                    </a:prstGeom>
                                    <a:noFill/>
                                    <a:ln>
                                      <a:noFill/>
                                    </a:ln>
                                  </pic:spPr>
                                </pic:pic>
                              </a:graphicData>
                            </a:graphic>
                          </wp:inline>
                        </w:drawing>
                      </w:r>
                    </w:p>
                    <w:p w14:paraId="47B99B58" w14:textId="1489B565" w:rsidR="004B6B5A" w:rsidRDefault="004B6B5A">
                      <w:pPr>
                        <w:pStyle w:val="NoSpacing"/>
                        <w:pBdr>
                          <w:top w:val="single" w:sz="6" w:space="10" w:color="00A0B8" w:themeColor="accent1"/>
                          <w:left w:val="single" w:sz="2" w:space="10" w:color="FFFFFF" w:themeColor="background1"/>
                          <w:bottom w:val="single" w:sz="6" w:space="10" w:color="00A0B8" w:themeColor="accent1"/>
                          <w:right w:val="single" w:sz="2" w:space="10" w:color="FFFFFF" w:themeColor="background1"/>
                        </w:pBdr>
                        <w:spacing w:before="240" w:after="240" w:line="259" w:lineRule="auto"/>
                        <w:jc w:val="center"/>
                        <w:rPr>
                          <w:color w:val="00A0B8" w:themeColor="accent1"/>
                          <w:sz w:val="24"/>
                          <w:szCs w:val="24"/>
                        </w:rPr>
                      </w:pPr>
                      <w:r>
                        <w:rPr>
                          <w:color w:val="00A0B8" w:themeColor="accent1"/>
                          <w:sz w:val="24"/>
                          <w:szCs w:val="24"/>
                        </w:rPr>
                        <w:t>19- Approach</w:t>
                      </w:r>
                    </w:p>
                    <w:p w14:paraId="368954EA" w14:textId="1D4057B1" w:rsidR="004B6B5A" w:rsidRDefault="004B6B5A">
                      <w:pPr>
                        <w:pStyle w:val="NoSpacing"/>
                        <w:pBdr>
                          <w:top w:val="single" w:sz="6" w:space="10" w:color="00A0B8" w:themeColor="accent1"/>
                          <w:left w:val="single" w:sz="2" w:space="10" w:color="FFFFFF" w:themeColor="background1"/>
                          <w:bottom w:val="single" w:sz="6" w:space="10" w:color="00A0B8" w:themeColor="accent1"/>
                          <w:right w:val="single" w:sz="2" w:space="10" w:color="FFFFFF" w:themeColor="background1"/>
                        </w:pBdr>
                        <w:spacing w:before="120" w:after="120"/>
                        <w:jc w:val="center"/>
                        <w:rPr>
                          <w:color w:val="00A0B8" w:themeColor="accent1"/>
                          <w:sz w:val="18"/>
                          <w:szCs w:val="18"/>
                        </w:rPr>
                      </w:pPr>
                      <w:r>
                        <w:rPr>
                          <w:color w:val="00A0B8" w:themeColor="accent1"/>
                          <w:sz w:val="18"/>
                          <w:szCs w:val="18"/>
                        </w:rPr>
                        <w:t xml:space="preserve">“This </w:t>
                      </w:r>
                      <w:proofErr w:type="spellStart"/>
                      <w:r>
                        <w:rPr>
                          <w:color w:val="00A0B8" w:themeColor="accent1"/>
                          <w:sz w:val="18"/>
                          <w:szCs w:val="18"/>
                        </w:rPr>
                        <w:t>gua</w:t>
                      </w:r>
                      <w:proofErr w:type="spellEnd"/>
                      <w:r>
                        <w:rPr>
                          <w:color w:val="00A0B8" w:themeColor="accent1"/>
                          <w:sz w:val="18"/>
                          <w:szCs w:val="18"/>
                        </w:rPr>
                        <w:t xml:space="preserve"> is </w:t>
                      </w:r>
                      <w:proofErr w:type="gramStart"/>
                      <w:r>
                        <w:rPr>
                          <w:color w:val="00A0B8" w:themeColor="accent1"/>
                          <w:sz w:val="18"/>
                          <w:szCs w:val="18"/>
                        </w:rPr>
                        <w:t>very special</w:t>
                      </w:r>
                      <w:proofErr w:type="gramEnd"/>
                      <w:r>
                        <w:rPr>
                          <w:color w:val="00A0B8" w:themeColor="accent1"/>
                          <w:sz w:val="18"/>
                          <w:szCs w:val="18"/>
                        </w:rPr>
                        <w:t xml:space="preserve">.  The four most auspicious virtues of yuan, </w:t>
                      </w:r>
                      <w:proofErr w:type="spellStart"/>
                      <w:r>
                        <w:rPr>
                          <w:color w:val="00A0B8" w:themeColor="accent1"/>
                          <w:sz w:val="18"/>
                          <w:szCs w:val="18"/>
                        </w:rPr>
                        <w:t>heng</w:t>
                      </w:r>
                      <w:proofErr w:type="spellEnd"/>
                      <w:r>
                        <w:rPr>
                          <w:color w:val="00A0B8" w:themeColor="accent1"/>
                          <w:sz w:val="18"/>
                          <w:szCs w:val="18"/>
                        </w:rPr>
                        <w:t xml:space="preserve">, li, and </w:t>
                      </w:r>
                      <w:proofErr w:type="spellStart"/>
                      <w:r>
                        <w:rPr>
                          <w:color w:val="00A0B8" w:themeColor="accent1"/>
                          <w:sz w:val="18"/>
                          <w:szCs w:val="18"/>
                        </w:rPr>
                        <w:t>zhen</w:t>
                      </w:r>
                      <w:proofErr w:type="spellEnd"/>
                      <w:r w:rsidR="00A1415C">
                        <w:rPr>
                          <w:color w:val="00A0B8" w:themeColor="accent1"/>
                          <w:sz w:val="18"/>
                          <w:szCs w:val="18"/>
                        </w:rPr>
                        <w:t xml:space="preserve"> have been bestowed upon it.  It expounds the principle of leadership.” </w:t>
                      </w:r>
                    </w:p>
                    <w:p w14:paraId="4870E94F" w14:textId="37C508EF" w:rsidR="00A1415C" w:rsidRDefault="00A1415C">
                      <w:pPr>
                        <w:pStyle w:val="NoSpacing"/>
                        <w:pBdr>
                          <w:top w:val="single" w:sz="6" w:space="10" w:color="00A0B8" w:themeColor="accent1"/>
                          <w:left w:val="single" w:sz="2" w:space="10" w:color="FFFFFF" w:themeColor="background1"/>
                          <w:bottom w:val="single" w:sz="6" w:space="10" w:color="00A0B8" w:themeColor="accent1"/>
                          <w:right w:val="single" w:sz="2" w:space="10" w:color="FFFFFF" w:themeColor="background1"/>
                        </w:pBdr>
                        <w:spacing w:before="120" w:after="120"/>
                        <w:jc w:val="center"/>
                        <w:rPr>
                          <w:color w:val="00A0B8" w:themeColor="accent1"/>
                          <w:sz w:val="18"/>
                          <w:szCs w:val="18"/>
                        </w:rPr>
                      </w:pPr>
                      <w:r>
                        <w:rPr>
                          <w:color w:val="00A0B8" w:themeColor="accent1"/>
                          <w:sz w:val="18"/>
                          <w:szCs w:val="18"/>
                        </w:rPr>
                        <w:t>Master Alfred Huang, “</w:t>
                      </w:r>
                      <w:hyperlink r:id="rId10" w:history="1">
                        <w:r w:rsidRPr="00A1415C">
                          <w:rPr>
                            <w:rStyle w:val="Hyperlink"/>
                            <w:sz w:val="18"/>
                            <w:szCs w:val="18"/>
                          </w:rPr>
                          <w:t>The Complete I Ching</w:t>
                        </w:r>
                      </w:hyperlink>
                      <w:r>
                        <w:rPr>
                          <w:color w:val="00A0B8" w:themeColor="accent1"/>
                          <w:sz w:val="18"/>
                          <w:szCs w:val="18"/>
                        </w:rPr>
                        <w:t>” (p. 181)</w:t>
                      </w:r>
                    </w:p>
                    <w:p w14:paraId="3B1A3C30" w14:textId="77777777" w:rsidR="00A1415C" w:rsidRDefault="00A1415C">
                      <w:pPr>
                        <w:pStyle w:val="NoSpacing"/>
                        <w:pBdr>
                          <w:top w:val="single" w:sz="6" w:space="10" w:color="00A0B8" w:themeColor="accent1"/>
                          <w:left w:val="single" w:sz="2" w:space="10" w:color="FFFFFF" w:themeColor="background1"/>
                          <w:bottom w:val="single" w:sz="6" w:space="10" w:color="00A0B8" w:themeColor="accent1"/>
                          <w:right w:val="single" w:sz="2" w:space="10" w:color="FFFFFF" w:themeColor="background1"/>
                        </w:pBdr>
                        <w:spacing w:before="120" w:after="120"/>
                        <w:jc w:val="center"/>
                        <w:rPr>
                          <w:color w:val="00A0B8" w:themeColor="accent1"/>
                          <w:sz w:val="18"/>
                          <w:szCs w:val="18"/>
                        </w:rPr>
                      </w:pPr>
                    </w:p>
                    <w:p w14:paraId="4D8B5598" w14:textId="77777777" w:rsidR="004B6B5A" w:rsidRDefault="004B6B5A">
                      <w:pPr>
                        <w:pStyle w:val="NoSpacing"/>
                        <w:spacing w:before="240"/>
                        <w:jc w:val="center"/>
                        <w:rPr>
                          <w:color w:val="00A0B8" w:themeColor="accent1"/>
                        </w:rPr>
                      </w:pPr>
                      <w:r>
                        <w:rPr>
                          <w:noProof/>
                          <w:color w:val="00A0B8" w:themeColor="accent1"/>
                        </w:rPr>
                        <w:drawing>
                          <wp:inline distT="0" distB="0" distL="0" distR="0" wp14:anchorId="6EA79994" wp14:editId="2EBBBC60">
                            <wp:extent cx="374904" cy="237744"/>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74904" cy="237744"/>
                                    </a:xfrm>
                                    <a:prstGeom prst="rect">
                                      <a:avLst/>
                                    </a:prstGeom>
                                  </pic:spPr>
                                </pic:pic>
                              </a:graphicData>
                            </a:graphic>
                          </wp:inline>
                        </w:drawing>
                      </w:r>
                    </w:p>
                  </w:txbxContent>
                </v:textbox>
                <w10:wrap type="topAndBottom" anchorx="margin" anchory="margin"/>
              </v:rect>
            </w:pict>
          </mc:Fallback>
        </mc:AlternateContent>
      </w:r>
      <w:r w:rsidR="002554CD" w:rsidRPr="008B5277">
        <w:rPr>
          <w:noProof/>
        </w:rPr>
        <w:drawing>
          <wp:inline distT="0" distB="0" distL="0" distR="0" wp14:anchorId="4E7E7E37" wp14:editId="5431E6A0">
            <wp:extent cx="3657600" cy="3657600"/>
            <wp:effectExtent l="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
                    <pic:cNvPicPr preferRelativeResize="0">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657600" cy="3657600"/>
                    </a:xfrm>
                    <a:prstGeom prst="rect">
                      <a:avLst/>
                    </a:prstGeom>
                    <a:noFill/>
                    <a:ln w="254000" cap="rnd">
                      <a:noFill/>
                    </a:ln>
                    <a:effectLst/>
                  </pic:spPr>
                </pic:pic>
              </a:graphicData>
            </a:graphic>
          </wp:inline>
        </w:drawing>
      </w:r>
    </w:p>
    <w:bookmarkEnd w:id="0"/>
    <w:bookmarkEnd w:id="1"/>
    <w:bookmarkEnd w:id="2"/>
    <w:bookmarkEnd w:id="3"/>
    <w:bookmarkEnd w:id="4"/>
    <w:p w14:paraId="281F19F8" w14:textId="6D79DE6E" w:rsidR="00C6554A" w:rsidRDefault="004B6B5A" w:rsidP="00C6554A">
      <w:pPr>
        <w:pStyle w:val="Title"/>
      </w:pPr>
      <w:proofErr w:type="spellStart"/>
      <w:r>
        <w:lastRenderedPageBreak/>
        <w:t>Yijing</w:t>
      </w:r>
      <w:proofErr w:type="spellEnd"/>
      <w:r>
        <w:t xml:space="preserve"> Project</w:t>
      </w:r>
      <w:r w:rsidR="004601F2">
        <w:t>- Notes</w:t>
      </w:r>
    </w:p>
    <w:p w14:paraId="2BFF2ACA" w14:textId="77777777" w:rsidR="004B6B5A" w:rsidRDefault="004B6B5A" w:rsidP="004B6B5A">
      <w:pPr>
        <w:pStyle w:val="Subtitle"/>
      </w:pPr>
      <w:r>
        <w:t xml:space="preserve">Casting 19- Approach for </w:t>
      </w:r>
    </w:p>
    <w:p w14:paraId="76445327" w14:textId="596FAAFA" w:rsidR="004B6B5A" w:rsidRPr="00D5413C" w:rsidRDefault="004B6B5A" w:rsidP="004B6B5A">
      <w:pPr>
        <w:pStyle w:val="Subtitle"/>
      </w:pPr>
      <w:r>
        <w:t>April 11</w:t>
      </w:r>
      <w:r w:rsidRPr="004B6B5A">
        <w:rPr>
          <w:vertAlign w:val="superscript"/>
        </w:rPr>
        <w:t>th</w:t>
      </w:r>
      <w:r>
        <w:t xml:space="preserve"> through April 17</w:t>
      </w:r>
      <w:r w:rsidRPr="004B6B5A">
        <w:rPr>
          <w:vertAlign w:val="superscript"/>
        </w:rPr>
        <w:t>th</w:t>
      </w:r>
      <w:r>
        <w:t>, 2021</w:t>
      </w:r>
    </w:p>
    <w:p w14:paraId="0340766F" w14:textId="5F7CFFD6" w:rsidR="00C6554A" w:rsidRDefault="004B6B5A" w:rsidP="00C6554A">
      <w:pPr>
        <w:pStyle w:val="ContactInfo"/>
      </w:pPr>
      <w:r>
        <w:t>Cyndi Clark</w:t>
      </w:r>
      <w:r w:rsidR="00C6554A">
        <w:t xml:space="preserve"> | </w:t>
      </w:r>
      <w:proofErr w:type="spellStart"/>
      <w:r>
        <w:t>Yijing</w:t>
      </w:r>
      <w:proofErr w:type="spellEnd"/>
      <w:r>
        <w:t xml:space="preserve"> Project</w:t>
      </w:r>
      <w:r w:rsidR="00C6554A">
        <w:t xml:space="preserve"> |</w:t>
      </w:r>
      <w:r w:rsidR="00C6554A" w:rsidRPr="00D5413C">
        <w:t xml:space="preserve"> </w:t>
      </w:r>
      <w:r>
        <w:t>2021</w:t>
      </w:r>
      <w:r w:rsidR="00C6554A">
        <w:br w:type="page"/>
      </w:r>
    </w:p>
    <w:p w14:paraId="36CDC2EE" w14:textId="77777777" w:rsidR="003C0F3D" w:rsidRDefault="004B6B5A" w:rsidP="003C0F3D">
      <w:pPr>
        <w:pStyle w:val="Heading1"/>
      </w:pPr>
      <w:r>
        <w:lastRenderedPageBreak/>
        <w:t>Hexagram 19- Approach, Changing line- 1</w:t>
      </w:r>
      <w:r w:rsidR="003C0F3D">
        <w:t xml:space="preserve"> </w:t>
      </w:r>
    </w:p>
    <w:p w14:paraId="78BFA7EE" w14:textId="799B87CB" w:rsidR="003C0F3D" w:rsidRPr="003C0F3D" w:rsidRDefault="003C0F3D" w:rsidP="003C0F3D">
      <w:pPr>
        <w:pStyle w:val="Heading1"/>
      </w:pPr>
      <w:r>
        <w:t xml:space="preserve">Trigrams: </w:t>
      </w:r>
      <w:proofErr w:type="spellStart"/>
      <w:r>
        <w:t>Kun</w:t>
      </w:r>
      <w:proofErr w:type="spellEnd"/>
      <w:r>
        <w:t>-receptive, Earth over Dui-lake or marsh</w:t>
      </w:r>
    </w:p>
    <w:p w14:paraId="0A54D5D3" w14:textId="13073278" w:rsidR="00A1415C" w:rsidRDefault="003C0F3D" w:rsidP="00A1415C">
      <w:r w:rsidRPr="003C0F3D">
        <w:t xml:space="preserve">The hexagram is about good leadership and how to approach it.  </w:t>
      </w:r>
      <w:r>
        <w:t>The lines explain actions that demonstrate</w:t>
      </w:r>
      <w:r w:rsidR="00A1415C">
        <w:t xml:space="preserve"> the qualities of </w:t>
      </w:r>
      <w:r>
        <w:t xml:space="preserve">good or bad </w:t>
      </w:r>
      <w:r w:rsidR="00A1415C">
        <w:t xml:space="preserve">leadership, but as Master Huang explains in his commentary, this is the kind of leadership that takes hold after an old wrong is being made right.  The hexagram </w:t>
      </w:r>
      <w:r>
        <w:t>before</w:t>
      </w:r>
      <w:r w:rsidR="00A1415C">
        <w:t xml:space="preserve"> it, 18- Fixing what has been spoiled, </w:t>
      </w:r>
      <w:r w:rsidR="00A1415C">
        <w:lastRenderedPageBreak/>
        <w:t xml:space="preserve">sets the stage before a true leader or teaching can be laid out for the people.  </w:t>
      </w:r>
      <w:r>
        <w:t xml:space="preserve">Wilhelm-Baynes translation uses the word “condescension” and it’s an important key to the meaning- in ancient times, this word did not have the same distasteful connotation as it does today.  Rather than meaning looking down one’s nose at those thought to be inferior, it was a skill to be developed by </w:t>
      </w:r>
      <w:r w:rsidR="004A0659">
        <w:t>one</w:t>
      </w:r>
      <w:r>
        <w:t xml:space="preserve"> who </w:t>
      </w:r>
      <w:r w:rsidR="004A0659">
        <w:t xml:space="preserve">is </w:t>
      </w:r>
      <w:r>
        <w:t xml:space="preserve">well placed in society to be able to place him/herself sincerely and respectfully in the shoes of the unprivileged as equal human beings.  </w:t>
      </w:r>
    </w:p>
    <w:p w14:paraId="01AD37D6" w14:textId="5E542539" w:rsidR="002015B9" w:rsidRDefault="003C0F3D" w:rsidP="00A1415C">
      <w:r w:rsidRPr="003C0F3D">
        <w:lastRenderedPageBreak/>
        <w:t xml:space="preserve">Huang explains that this is an auspicious hexagram all the way around.  </w:t>
      </w:r>
      <w:r w:rsidR="002015B9">
        <w:t xml:space="preserve">It is special as the “… four most auspicious virtues of yuan, </w:t>
      </w:r>
      <w:proofErr w:type="spellStart"/>
      <w:r w:rsidR="002015B9">
        <w:t>heng</w:t>
      </w:r>
      <w:proofErr w:type="spellEnd"/>
      <w:r w:rsidR="002015B9">
        <w:t xml:space="preserve">, li, and </w:t>
      </w:r>
      <w:proofErr w:type="spellStart"/>
      <w:r w:rsidR="002015B9">
        <w:t>zhen</w:t>
      </w:r>
      <w:proofErr w:type="spellEnd"/>
      <w:r w:rsidR="002015B9">
        <w:t xml:space="preserve"> are bestowed upon </w:t>
      </w:r>
      <w:proofErr w:type="gramStart"/>
      <w:r w:rsidR="002015B9">
        <w:t>it”*</w:t>
      </w:r>
      <w:proofErr w:type="gramEnd"/>
      <w:r w:rsidR="00D73959">
        <w:t xml:space="preserve">  See notes on pages 3&amp;4</w:t>
      </w:r>
      <w:r w:rsidR="0004212F">
        <w:t xml:space="preserve"> of attached document</w:t>
      </w:r>
      <w:r w:rsidR="00D73959">
        <w:t xml:space="preserve"> for discussion.</w:t>
      </w:r>
    </w:p>
    <w:p w14:paraId="5CD85DC8" w14:textId="357F1D3F" w:rsidR="003C0F3D" w:rsidRDefault="00B45975" w:rsidP="00A1415C">
      <w:hyperlink r:id="rId12" w:anchor="viewer-eacqg" w:history="1">
        <w:r w:rsidR="003C0F3D" w:rsidRPr="00B45975">
          <w:rPr>
            <w:rStyle w:val="Hyperlink"/>
          </w:rPr>
          <w:t>The story behind it is the overthrow of the Zhou tyrant</w:t>
        </w:r>
      </w:hyperlink>
      <w:r w:rsidR="003C0F3D" w:rsidRPr="003C0F3D">
        <w:t xml:space="preserve">; he couldn’t be reasoned with, so King Wen understood he had to be overthrown, but </w:t>
      </w:r>
      <w:r w:rsidR="003C0F3D" w:rsidRPr="003C0F3D">
        <w:t>to</w:t>
      </w:r>
      <w:r w:rsidR="003C0F3D" w:rsidRPr="003C0F3D">
        <w:t xml:space="preserve"> do that, he needed </w:t>
      </w:r>
      <w:r w:rsidR="003C0F3D">
        <w:t xml:space="preserve">the blessings of Heaven (mandate) and </w:t>
      </w:r>
      <w:r w:rsidR="003C0F3D" w:rsidRPr="003C0F3D">
        <w:t xml:space="preserve">to develop an army.  </w:t>
      </w:r>
      <w:r w:rsidR="003C0F3D">
        <w:t>So, the sage recognizes when the tides have turned</w:t>
      </w:r>
      <w:r w:rsidR="00727E3D">
        <w:t>, along with the idea of inevitability- 19 is associated with the 12</w:t>
      </w:r>
      <w:r w:rsidR="00727E3D" w:rsidRPr="00727E3D">
        <w:rPr>
          <w:vertAlign w:val="superscript"/>
        </w:rPr>
        <w:t>th</w:t>
      </w:r>
      <w:r w:rsidR="00727E3D">
        <w:t xml:space="preserve"> lunar </w:t>
      </w:r>
      <w:r w:rsidR="00727E3D">
        <w:lastRenderedPageBreak/>
        <w:t xml:space="preserve">month of the year, which corresponds with January/February when one season is </w:t>
      </w:r>
      <w:r w:rsidR="00BF1BCE">
        <w:t>more obviously turning to the next, but also, one year has fully cycled and a new one is about to begin.</w:t>
      </w:r>
      <w:r w:rsidR="00727E3D">
        <w:t xml:space="preserve"> </w:t>
      </w:r>
    </w:p>
    <w:p w14:paraId="328F321F" w14:textId="7458B641" w:rsidR="00C6554A" w:rsidRDefault="00A1415C" w:rsidP="00A1415C">
      <w:r>
        <w:t xml:space="preserve"> </w:t>
      </w:r>
      <w:r w:rsidRPr="00A1415C">
        <w:t>“Just as the lake is inexhaustible in depth, so the sage is inexhaustible in his readiness to teach mankind, and just as the earth is boundlessly wide, sustaining and caring for all creatures on it, so the sage sustains and cares for all people and excludes no part of humanity.” (</w:t>
      </w:r>
      <w:hyperlink r:id="rId13" w:anchor="19" w:history="1">
        <w:r w:rsidRPr="00A1415C">
          <w:rPr>
            <w:rStyle w:val="Hyperlink"/>
          </w:rPr>
          <w:t>Wilhelm Baynes online</w:t>
        </w:r>
      </w:hyperlink>
      <w:r>
        <w:t xml:space="preserve"> 19</w:t>
      </w:r>
      <w:r w:rsidRPr="00A1415C">
        <w:t>)</w:t>
      </w:r>
    </w:p>
    <w:p w14:paraId="683F14A6" w14:textId="567F33C4" w:rsidR="00C6554A" w:rsidRDefault="003C0F3D" w:rsidP="00D73959">
      <w:pPr>
        <w:pStyle w:val="ListBullet"/>
        <w:numPr>
          <w:ilvl w:val="0"/>
          <w:numId w:val="17"/>
        </w:numPr>
      </w:pPr>
      <w:r>
        <w:t xml:space="preserve">Line 1: </w:t>
      </w:r>
      <w:r w:rsidR="002D3FD5">
        <w:t xml:space="preserve">Nine at the beginning means joint approach.  Perseverance brings good fortune. Commentary on the line: </w:t>
      </w:r>
      <w:r w:rsidR="002D3FD5" w:rsidRPr="002D3FD5">
        <w:t>the sage recognizes when the tides have begun to turn; the picture of the hexagram contains the idea of the time of year when the spring season is assured, after the Winter solstice.  “The good begins to prevail and to find response in influential circles.  This in turn is an incentive to men of ability.</w:t>
      </w:r>
      <w:r w:rsidR="00EA734B">
        <w:t xml:space="preserve">”  </w:t>
      </w:r>
      <w:r w:rsidR="00EA734B" w:rsidRPr="002D3FD5">
        <w:t>Though</w:t>
      </w:r>
      <w:r w:rsidR="002D3FD5" w:rsidRPr="002D3FD5">
        <w:t xml:space="preserve"> success is assured, if you don’t get carried away with what you are doing right now, there will be good fortune.</w:t>
      </w:r>
    </w:p>
    <w:p w14:paraId="7E534A4E" w14:textId="03415363" w:rsidR="002D3FD5" w:rsidRDefault="00EA734B" w:rsidP="00D73959">
      <w:pPr>
        <w:pStyle w:val="ListBullet"/>
        <w:numPr>
          <w:ilvl w:val="0"/>
          <w:numId w:val="17"/>
        </w:numPr>
      </w:pPr>
      <w:r>
        <w:t>19’s</w:t>
      </w:r>
      <w:r w:rsidR="002D3FD5">
        <w:t xml:space="preserve"> opposite</w:t>
      </w:r>
      <w:r w:rsidR="000D246C">
        <w:t xml:space="preserve"> hexagram</w:t>
      </w:r>
      <w:r w:rsidR="002D3FD5">
        <w:t xml:space="preserve"> is 33- Retreat; it’s mutual is 24- Returning</w:t>
      </w:r>
    </w:p>
    <w:p w14:paraId="5A61DD9B" w14:textId="777F5FC4" w:rsidR="002D3FD5" w:rsidRDefault="002D3FD5" w:rsidP="002D3FD5">
      <w:pPr>
        <w:pStyle w:val="ListBullet"/>
        <w:numPr>
          <w:ilvl w:val="0"/>
          <w:numId w:val="0"/>
        </w:numPr>
        <w:ind w:left="720" w:hanging="360"/>
      </w:pPr>
    </w:p>
    <w:p w14:paraId="6C89E7F3" w14:textId="2E339463" w:rsidR="002D3FD5" w:rsidRPr="00514122" w:rsidRDefault="002D3FD5" w:rsidP="002D3FD5">
      <w:pPr>
        <w:pStyle w:val="ListBullet"/>
        <w:numPr>
          <w:ilvl w:val="0"/>
          <w:numId w:val="0"/>
        </w:numPr>
        <w:ind w:left="720" w:hanging="360"/>
      </w:pPr>
      <w:r>
        <w:rPr>
          <w:noProof/>
        </w:rPr>
        <w:drawing>
          <wp:inline distT="0" distB="0" distL="0" distR="0" wp14:anchorId="0BD06067" wp14:editId="5A617E7F">
            <wp:extent cx="1905000" cy="1905000"/>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4">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p w14:paraId="4E561E75" w14:textId="77777777" w:rsidR="002D3FD5" w:rsidRDefault="004B6B5A" w:rsidP="00C6554A">
      <w:pPr>
        <w:pStyle w:val="Heading2"/>
      </w:pPr>
      <w:r>
        <w:lastRenderedPageBreak/>
        <w:t>Hexagram 7- Army, Multitude</w:t>
      </w:r>
      <w:r w:rsidR="00A1415C">
        <w:t xml:space="preserve"> [Transformed Hexagram]</w:t>
      </w:r>
      <w:r w:rsidR="003C0F3D">
        <w:t xml:space="preserve"> </w:t>
      </w:r>
    </w:p>
    <w:p w14:paraId="57081D17" w14:textId="33EAB608" w:rsidR="00C6554A" w:rsidRPr="00D5413C" w:rsidRDefault="003C0F3D" w:rsidP="00C6554A">
      <w:pPr>
        <w:pStyle w:val="Heading2"/>
      </w:pPr>
      <w:r>
        <w:t>Trigrams: Kun-receptive, Earth over Kan- the Abysmal, Water</w:t>
      </w:r>
    </w:p>
    <w:p w14:paraId="4FF03DC5" w14:textId="1CB15312" w:rsidR="002C74C0" w:rsidRDefault="002D3FD5" w:rsidP="002D3FD5">
      <w:r>
        <w:t xml:space="preserve"> </w:t>
      </w:r>
    </w:p>
    <w:p w14:paraId="50FA5ABF" w14:textId="0AC6286E" w:rsidR="002D3FD5" w:rsidRDefault="002D3FD5" w:rsidP="002D3FD5">
      <w:r>
        <w:t xml:space="preserve">Ground water stored in the earth.  Comparison to how a country’s army is kept within the mass of people- invisible until it is needed.  Danger inside and obedience outside.  [yang line in second place can indicate a commander- not the emperor, but the general= since it’s in the lower </w:t>
      </w:r>
      <w:r w:rsidR="004A0659">
        <w:t>trigram] “</w:t>
      </w:r>
      <w:r>
        <w:t xml:space="preserve">Without discipline, nothing can be accomplished, but this discipline must not be achieved by force.  It requires a strong man who captures the hearts of the people and awakens their enthusiasm.  In order that he may develop his abilities he needs the complete confidence of his ruler, who must entrust him with full responsibility as long as the war lasts.”  [resorting to war, though should not become an </w:t>
      </w:r>
      <w:r w:rsidR="00B45975">
        <w:t>addiction] the</w:t>
      </w:r>
      <w:r>
        <w:t xml:space="preserve"> justification of war that will win popular support because it is around a cause that people can rally </w:t>
      </w:r>
      <w:proofErr w:type="gramStart"/>
      <w:r>
        <w:t>around</w:t>
      </w:r>
      <w:proofErr w:type="gramEnd"/>
      <w:r>
        <w:t xml:space="preserve"> or a lack of unity and purpose will lead to destruction and loss; the passion of this kind of unity though cannot lead to “anything goes”; the so-called “rules of war” must be followed.  “When danger threatens, every peasant becomes a soldier; when the war ends, he goes back to his plow.”  “Only a people economically strong can be important in military power.  Such power my therefore be cultivated by improving the economic condition of the people and by humane government.  Only when there is this invisible bond between government and people, so that the people are sheltered by their government as ground water is sheltered by the earth, is it possible to wage a victorious war.”</w:t>
      </w:r>
    </w:p>
    <w:p w14:paraId="712B7228" w14:textId="5C7A93A6" w:rsidR="00A1415C" w:rsidRDefault="002D3FD5" w:rsidP="00D73959">
      <w:pPr>
        <w:pStyle w:val="ListParagraph"/>
        <w:numPr>
          <w:ilvl w:val="0"/>
          <w:numId w:val="16"/>
        </w:numPr>
      </w:pPr>
      <w:r>
        <w:t>Line 1:  Order is imperative in the beginning of a campaign.  “just and valid cause must exist, an</w:t>
      </w:r>
      <w:r>
        <w:t>d</w:t>
      </w:r>
      <w:r>
        <w:t xml:space="preserve"> the obedience and coordination of the troops must be well organized, otherwise the result is inevitably failure.”</w:t>
      </w:r>
    </w:p>
    <w:p w14:paraId="657F220A" w14:textId="5D4DB89C" w:rsidR="00D73959" w:rsidRDefault="00E921EF" w:rsidP="00D73959">
      <w:pPr>
        <w:pStyle w:val="ListParagraph"/>
        <w:numPr>
          <w:ilvl w:val="0"/>
          <w:numId w:val="16"/>
        </w:numPr>
      </w:pPr>
      <w:r>
        <w:t>7’s</w:t>
      </w:r>
      <w:r w:rsidR="00D73959">
        <w:t xml:space="preserve"> opposite is 13- Seeking Harmony; it’s mutual is also 24- Returning</w:t>
      </w:r>
    </w:p>
    <w:p w14:paraId="3F60022A" w14:textId="613FDD12" w:rsidR="00A1415C" w:rsidRDefault="00A1415C"/>
    <w:p w14:paraId="6DB98322" w14:textId="510FB1A9" w:rsidR="00A1415C" w:rsidRDefault="002D3FD5" w:rsidP="00A1415C">
      <w:r>
        <w:t xml:space="preserve"> </w:t>
      </w:r>
    </w:p>
    <w:p w14:paraId="26F6F269" w14:textId="6C43EB2D" w:rsidR="002D3FD5" w:rsidRDefault="002D3FD5" w:rsidP="002D3FD5">
      <w:pPr>
        <w:pStyle w:val="Heading1"/>
      </w:pPr>
      <w:r>
        <w:t xml:space="preserve">On the concepts of yuan, </w:t>
      </w:r>
      <w:proofErr w:type="spellStart"/>
      <w:r>
        <w:t>heng</w:t>
      </w:r>
      <w:proofErr w:type="spellEnd"/>
      <w:r>
        <w:t xml:space="preserve">, li, and </w:t>
      </w:r>
      <w:proofErr w:type="spellStart"/>
      <w:r>
        <w:t>zhen</w:t>
      </w:r>
      <w:proofErr w:type="spellEnd"/>
      <w:r>
        <w:t>:</w:t>
      </w:r>
    </w:p>
    <w:p w14:paraId="33B70765" w14:textId="7E4FF1D4" w:rsidR="002D3FD5" w:rsidRDefault="002D3FD5" w:rsidP="002D3FD5">
      <w:r>
        <w:t>19 contains the four central auspicious concepts</w:t>
      </w:r>
      <w:r w:rsidR="004A0659">
        <w:t xml:space="preserve">, as did last week’s reading 17-Sui, Following. </w:t>
      </w:r>
    </w:p>
    <w:p w14:paraId="26770924" w14:textId="23D543B5" w:rsidR="002D3FD5" w:rsidRPr="002D3FD5" w:rsidRDefault="00D73959" w:rsidP="002D3FD5">
      <w:hyperlink r:id="rId15" w:history="1">
        <w:proofErr w:type="spellStart"/>
        <w:r w:rsidR="002D3FD5" w:rsidRPr="00D73959">
          <w:rPr>
            <w:rStyle w:val="Hyperlink"/>
          </w:rPr>
          <w:t>LiSe</w:t>
        </w:r>
        <w:proofErr w:type="spellEnd"/>
        <w:r w:rsidRPr="00D73959">
          <w:rPr>
            <w:rStyle w:val="Hyperlink"/>
          </w:rPr>
          <w:t xml:space="preserve"> -eminent, expansion, harvest, divination</w:t>
        </w:r>
      </w:hyperlink>
    </w:p>
    <w:p w14:paraId="755F5D79" w14:textId="27B6AB91" w:rsidR="00A1415C" w:rsidRDefault="002D3FD5" w:rsidP="00A1415C">
      <w:r w:rsidRPr="002D3FD5">
        <w:t xml:space="preserve">Yuan (eminent- the first, the fundamental, spring; sowing the original virtues; opening, new fields, pathways, creative potential and material to work with it, even if resources are still small, </w:t>
      </w:r>
      <w:proofErr w:type="gramStart"/>
      <w:r w:rsidRPr="002D3FD5">
        <w:t>the</w:t>
      </w:r>
      <w:proofErr w:type="gramEnd"/>
      <w:r w:rsidRPr="002D3FD5">
        <w:t xml:space="preserve"> can be made use of; no fear in investing)</w:t>
      </w:r>
    </w:p>
    <w:p w14:paraId="5CE1B461" w14:textId="77777777" w:rsidR="002D3FD5" w:rsidRDefault="002015B9" w:rsidP="002D3FD5">
      <w:r>
        <w:lastRenderedPageBreak/>
        <w:t xml:space="preserve"> </w:t>
      </w:r>
      <w:r w:rsidR="002D3FD5">
        <w:t>Heng (expansion- growing crops- summer- offering and receiving, abundance with an attitude of giving/sacrifice; confidence; expect that things will go well)</w:t>
      </w:r>
    </w:p>
    <w:p w14:paraId="59D1DA42" w14:textId="77777777" w:rsidR="002D3FD5" w:rsidRDefault="002D3FD5" w:rsidP="002D3FD5">
      <w:r>
        <w:t>Li (harvest, fruitful- a return on time and energy invested; profitable)</w:t>
      </w:r>
    </w:p>
    <w:p w14:paraId="62AEFAD4" w14:textId="77777777" w:rsidR="002D3FD5" w:rsidRDefault="002D3FD5" w:rsidP="002D3FD5">
      <w:r>
        <w:t>Zhen (this is asking a question AND getting a definite divine reply)</w:t>
      </w:r>
    </w:p>
    <w:p w14:paraId="6DD98396" w14:textId="77777777" w:rsidR="002D3FD5" w:rsidRDefault="002D3FD5" w:rsidP="002D3FD5">
      <w:proofErr w:type="spellStart"/>
      <w:r>
        <w:t>Yifa</w:t>
      </w:r>
      <w:proofErr w:type="spellEnd"/>
      <w:r>
        <w:t xml:space="preserve"> Society:</w:t>
      </w:r>
    </w:p>
    <w:p w14:paraId="4C99F2E6" w14:textId="77777777" w:rsidR="002D3FD5" w:rsidRDefault="002D3FD5" w:rsidP="002D3FD5">
      <w:r>
        <w:t xml:space="preserve">Taken together, yuan </w:t>
      </w:r>
      <w:proofErr w:type="spellStart"/>
      <w:r>
        <w:t>heng</w:t>
      </w:r>
      <w:proofErr w:type="spellEnd"/>
      <w:r>
        <w:t xml:space="preserve"> li </w:t>
      </w:r>
      <w:proofErr w:type="spellStart"/>
      <w:r>
        <w:t>zhen</w:t>
      </w:r>
      <w:proofErr w:type="spellEnd"/>
      <w:r>
        <w:t xml:space="preserve"> is typically translated as “sublime celestial forces in motion”</w:t>
      </w:r>
    </w:p>
    <w:p w14:paraId="6691EAC9" w14:textId="4908407D" w:rsidR="00A1415C" w:rsidRDefault="002D3FD5" w:rsidP="002D3FD5">
      <w:r>
        <w:t xml:space="preserve">Separately, yuan </w:t>
      </w:r>
      <w:proofErr w:type="spellStart"/>
      <w:r>
        <w:t>heng</w:t>
      </w:r>
      <w:proofErr w:type="spellEnd"/>
      <w:r>
        <w:t xml:space="preserve">: ritual/sacrifice/offering perform correctly; </w:t>
      </w:r>
      <w:proofErr w:type="gramStart"/>
      <w:r>
        <w:t>also</w:t>
      </w:r>
      <w:proofErr w:type="gramEnd"/>
      <w:r>
        <w:t xml:space="preserve"> a broad and easy path</w:t>
      </w:r>
    </w:p>
    <w:p w14:paraId="5B67FD8C" w14:textId="3D39F0CA" w:rsidR="00A1415C" w:rsidRDefault="002D3FD5" w:rsidP="00A1415C">
      <w:r w:rsidRPr="002D3FD5">
        <w:t xml:space="preserve">Some traditions use this as a kind of mantra; a calling down of celestial forces and powers through yuan- ritual- the invocation; performance of the right, </w:t>
      </w:r>
      <w:proofErr w:type="spellStart"/>
      <w:r w:rsidRPr="002D3FD5">
        <w:t>heng</w:t>
      </w:r>
      <w:proofErr w:type="spellEnd"/>
      <w:r w:rsidRPr="002D3FD5">
        <w:t xml:space="preserve">; li, receiving a response (the ritual bring harmony between the practitioner and the universe); </w:t>
      </w:r>
      <w:proofErr w:type="spellStart"/>
      <w:r w:rsidRPr="002D3FD5">
        <w:t>zhen</w:t>
      </w:r>
      <w:proofErr w:type="spellEnd"/>
      <w:r w:rsidRPr="002D3FD5">
        <w:t xml:space="preserve"> is the application of the response- embodying it; listening to the advice or message given.  19 is one of only four hexagrams in the Yi </w:t>
      </w:r>
      <w:proofErr w:type="spellStart"/>
      <w:r w:rsidRPr="002D3FD5">
        <w:t>jing</w:t>
      </w:r>
      <w:proofErr w:type="spellEnd"/>
      <w:r w:rsidRPr="002D3FD5">
        <w:t xml:space="preserve"> that carries these four facets of virtue and is thought to be a definite message from the </w:t>
      </w:r>
      <w:r w:rsidR="0076348A" w:rsidRPr="002D3FD5">
        <w:t>universe:</w:t>
      </w:r>
      <w:r w:rsidRPr="002D3FD5">
        <w:t xml:space="preserve"> maybe divine intervention of some sort.  Prayers said, definite answer.  </w:t>
      </w:r>
      <w:r w:rsidR="00D73959">
        <w:t>(</w:t>
      </w:r>
      <w:proofErr w:type="spellStart"/>
      <w:r w:rsidR="00D73959">
        <w:fldChar w:fldCharType="begin"/>
      </w:r>
      <w:r w:rsidR="00D73959">
        <w:instrText xml:space="preserve"> HYPERLINK "http://yifasociety.blogspot.com/2021/01/on-significance-of-yuan-heng-li-zhen.html" </w:instrText>
      </w:r>
      <w:r w:rsidR="00D73959">
        <w:fldChar w:fldCharType="separate"/>
      </w:r>
      <w:r w:rsidR="00D73959" w:rsidRPr="00D73959">
        <w:rPr>
          <w:rStyle w:val="Hyperlink"/>
        </w:rPr>
        <w:t>Yifa</w:t>
      </w:r>
      <w:proofErr w:type="spellEnd"/>
      <w:r w:rsidR="00D73959" w:rsidRPr="00D73959">
        <w:rPr>
          <w:rStyle w:val="Hyperlink"/>
        </w:rPr>
        <w:t xml:space="preserve"> Society</w:t>
      </w:r>
      <w:r w:rsidR="00D73959">
        <w:fldChar w:fldCharType="end"/>
      </w:r>
      <w:r w:rsidR="00D73959">
        <w:t>)</w:t>
      </w:r>
    </w:p>
    <w:p w14:paraId="7B10252E" w14:textId="77777777" w:rsidR="0076348A" w:rsidRPr="0076348A" w:rsidRDefault="0076348A" w:rsidP="0076348A">
      <w:pPr>
        <w:spacing w:before="0" w:after="160" w:line="259" w:lineRule="auto"/>
        <w:rPr>
          <w:rFonts w:ascii="Calibri" w:eastAsia="Calibri" w:hAnsi="Calibri" w:cs="Times New Roman"/>
          <w:color w:val="auto"/>
        </w:rPr>
      </w:pPr>
      <w:proofErr w:type="spellStart"/>
      <w:r w:rsidRPr="0076348A">
        <w:rPr>
          <w:rFonts w:ascii="Calibri" w:eastAsia="Calibri" w:hAnsi="Calibri" w:cs="Times New Roman"/>
          <w:color w:val="auto"/>
        </w:rPr>
        <w:t>Yifa</w:t>
      </w:r>
      <w:proofErr w:type="spellEnd"/>
      <w:r w:rsidRPr="0076348A">
        <w:rPr>
          <w:rFonts w:ascii="Calibri" w:eastAsia="Calibri" w:hAnsi="Calibri" w:cs="Times New Roman"/>
          <w:color w:val="auto"/>
        </w:rPr>
        <w:t xml:space="preserve"> Society:</w:t>
      </w:r>
    </w:p>
    <w:p w14:paraId="356F5756" w14:textId="77777777" w:rsidR="0076348A" w:rsidRPr="0076348A" w:rsidRDefault="0076348A" w:rsidP="0076348A">
      <w:pPr>
        <w:spacing w:before="0" w:after="160" w:line="259" w:lineRule="auto"/>
        <w:rPr>
          <w:rFonts w:ascii="Calibri" w:eastAsia="Calibri" w:hAnsi="Calibri" w:cs="Times New Roman"/>
          <w:color w:val="auto"/>
        </w:rPr>
      </w:pPr>
      <w:r w:rsidRPr="0076348A">
        <w:rPr>
          <w:rFonts w:ascii="Calibri" w:eastAsia="Calibri" w:hAnsi="Calibri" w:cs="Times New Roman"/>
          <w:color w:val="auto"/>
        </w:rPr>
        <w:t xml:space="preserve">Taken together, yuan </w:t>
      </w:r>
      <w:proofErr w:type="spellStart"/>
      <w:r w:rsidRPr="0076348A">
        <w:rPr>
          <w:rFonts w:ascii="Calibri" w:eastAsia="Calibri" w:hAnsi="Calibri" w:cs="Times New Roman"/>
          <w:color w:val="auto"/>
        </w:rPr>
        <w:t>heng</w:t>
      </w:r>
      <w:proofErr w:type="spellEnd"/>
      <w:r w:rsidRPr="0076348A">
        <w:rPr>
          <w:rFonts w:ascii="Calibri" w:eastAsia="Calibri" w:hAnsi="Calibri" w:cs="Times New Roman"/>
          <w:color w:val="auto"/>
        </w:rPr>
        <w:t xml:space="preserve"> li </w:t>
      </w:r>
      <w:proofErr w:type="spellStart"/>
      <w:r w:rsidRPr="0076348A">
        <w:rPr>
          <w:rFonts w:ascii="Calibri" w:eastAsia="Calibri" w:hAnsi="Calibri" w:cs="Times New Roman"/>
          <w:color w:val="auto"/>
        </w:rPr>
        <w:t>zhen</w:t>
      </w:r>
      <w:proofErr w:type="spellEnd"/>
      <w:r w:rsidRPr="0076348A">
        <w:rPr>
          <w:rFonts w:ascii="Calibri" w:eastAsia="Calibri" w:hAnsi="Calibri" w:cs="Times New Roman"/>
          <w:color w:val="auto"/>
        </w:rPr>
        <w:t xml:space="preserve"> is typically translated as “</w:t>
      </w:r>
      <w:hyperlink r:id="rId16" w:history="1">
        <w:r w:rsidRPr="0076348A">
          <w:rPr>
            <w:rFonts w:ascii="Calibri" w:eastAsia="Calibri" w:hAnsi="Calibri" w:cs="Times New Roman"/>
            <w:color w:val="0563C1"/>
            <w:u w:val="single"/>
          </w:rPr>
          <w:t>sublime celestial forces in motion</w:t>
        </w:r>
      </w:hyperlink>
      <w:r w:rsidRPr="0076348A">
        <w:rPr>
          <w:rFonts w:ascii="Calibri" w:eastAsia="Calibri" w:hAnsi="Calibri" w:cs="Times New Roman"/>
          <w:color w:val="auto"/>
        </w:rPr>
        <w:t>”</w:t>
      </w:r>
    </w:p>
    <w:p w14:paraId="0B766160" w14:textId="77777777" w:rsidR="0076348A" w:rsidRPr="0076348A" w:rsidRDefault="0076348A" w:rsidP="0076348A">
      <w:pPr>
        <w:spacing w:before="0" w:after="160" w:line="259" w:lineRule="auto"/>
        <w:rPr>
          <w:rFonts w:ascii="Calibri" w:eastAsia="Calibri" w:hAnsi="Calibri" w:cs="Times New Roman"/>
          <w:color w:val="auto"/>
        </w:rPr>
      </w:pPr>
      <w:r w:rsidRPr="0076348A">
        <w:rPr>
          <w:rFonts w:ascii="Calibri" w:eastAsia="Calibri" w:hAnsi="Calibri" w:cs="Times New Roman"/>
          <w:color w:val="auto"/>
        </w:rPr>
        <w:t xml:space="preserve">Separately, yuan </w:t>
      </w:r>
      <w:proofErr w:type="spellStart"/>
      <w:r w:rsidRPr="0076348A">
        <w:rPr>
          <w:rFonts w:ascii="Calibri" w:eastAsia="Calibri" w:hAnsi="Calibri" w:cs="Times New Roman"/>
          <w:color w:val="auto"/>
        </w:rPr>
        <w:t>heng</w:t>
      </w:r>
      <w:proofErr w:type="spellEnd"/>
      <w:r w:rsidRPr="0076348A">
        <w:rPr>
          <w:rFonts w:ascii="Calibri" w:eastAsia="Calibri" w:hAnsi="Calibri" w:cs="Times New Roman"/>
          <w:color w:val="auto"/>
        </w:rPr>
        <w:t xml:space="preserve">: ritual/sacrifice/offering perform correctly; </w:t>
      </w:r>
      <w:proofErr w:type="gramStart"/>
      <w:r w:rsidRPr="0076348A">
        <w:rPr>
          <w:rFonts w:ascii="Calibri" w:eastAsia="Calibri" w:hAnsi="Calibri" w:cs="Times New Roman"/>
          <w:color w:val="auto"/>
        </w:rPr>
        <w:t>also</w:t>
      </w:r>
      <w:proofErr w:type="gramEnd"/>
      <w:r w:rsidRPr="0076348A">
        <w:rPr>
          <w:rFonts w:ascii="Calibri" w:eastAsia="Calibri" w:hAnsi="Calibri" w:cs="Times New Roman"/>
          <w:color w:val="auto"/>
        </w:rPr>
        <w:t xml:space="preserve"> a broad and easy path</w:t>
      </w:r>
    </w:p>
    <w:p w14:paraId="7F1F76B8" w14:textId="6E788C42" w:rsidR="00D73959" w:rsidRDefault="00A1415C" w:rsidP="00A1415C">
      <w:pPr>
        <w:rPr>
          <w:rStyle w:val="Heading1Char"/>
        </w:rPr>
      </w:pPr>
      <w:r w:rsidRPr="00D73959">
        <w:rPr>
          <w:rStyle w:val="Heading1Char"/>
        </w:rPr>
        <w:t>On the season of “clear and bright”</w:t>
      </w:r>
      <w:r w:rsidR="00D73959">
        <w:rPr>
          <w:rStyle w:val="Heading1Char"/>
        </w:rPr>
        <w:t xml:space="preserve"> </w:t>
      </w:r>
      <w:r w:rsidRPr="00D73959">
        <w:rPr>
          <w:rStyle w:val="Heading1Char"/>
        </w:rPr>
        <w:t>Qing Ming 5th solar term</w:t>
      </w:r>
      <w:r w:rsidR="00D73959" w:rsidRPr="00D73959">
        <w:rPr>
          <w:rStyle w:val="Heading1Char"/>
        </w:rPr>
        <w:t xml:space="preserve"> </w:t>
      </w:r>
      <w:r w:rsidR="00D73959" w:rsidRPr="00D73959">
        <w:rPr>
          <w:rStyle w:val="Heading1Char"/>
        </w:rPr>
        <w:t>New moon (return)</w:t>
      </w:r>
    </w:p>
    <w:p w14:paraId="50E230D6" w14:textId="1EBAD826" w:rsidR="0076348A" w:rsidRDefault="0076348A" w:rsidP="00A1415C">
      <w:r w:rsidRPr="0076348A">
        <w:t>As I release th</w:t>
      </w:r>
      <w:r>
        <w:t>ese</w:t>
      </w:r>
      <w:r w:rsidRPr="0076348A">
        <w:t xml:space="preserve"> </w:t>
      </w:r>
      <w:r>
        <w:t>notes</w:t>
      </w:r>
      <w:r w:rsidRPr="0076348A">
        <w:t xml:space="preserve"> into the windy </w:t>
      </w:r>
      <w:proofErr w:type="spellStart"/>
      <w:r w:rsidRPr="0076348A">
        <w:t>interwebs</w:t>
      </w:r>
      <w:proofErr w:type="spellEnd"/>
      <w:r w:rsidRPr="0076348A">
        <w:t xml:space="preserve">, the moon is waxing toward full, </w:t>
      </w:r>
      <w:r>
        <w:t>and we are a few days into “</w:t>
      </w:r>
      <w:r w:rsidRPr="0076348A">
        <w:t xml:space="preserve">Qing </w:t>
      </w:r>
      <w:proofErr w:type="spellStart"/>
      <w:r w:rsidRPr="0076348A">
        <w:t>ming</w:t>
      </w:r>
      <w:proofErr w:type="spellEnd"/>
      <w:r>
        <w:t>”</w:t>
      </w:r>
      <w:r w:rsidRPr="0076348A">
        <w:t xml:space="preserve"> time of year, but when I cast the oracle on Sunday, it was the </w:t>
      </w:r>
      <w:r>
        <w:t xml:space="preserve">actual </w:t>
      </w:r>
      <w:r w:rsidRPr="0076348A">
        <w:t>day of the new moon</w:t>
      </w:r>
      <w:r>
        <w:t xml:space="preserve"> April 11</w:t>
      </w:r>
      <w:r w:rsidRPr="0076348A">
        <w:t xml:space="preserve">, which corresponds to the hexagram 24- Returning.  Both the original and transformed hexagrams for the reading are associated through mutuality with 24.  Sometimes, this oracle blows my mind.  This is one such time.  </w:t>
      </w:r>
    </w:p>
    <w:p w14:paraId="3D8DCE12" w14:textId="4111F549" w:rsidR="00A1415C" w:rsidRDefault="001C23F0" w:rsidP="00A1415C">
      <w:r>
        <w:t>Other odds and ends (that are probably in the article I am posting this week, but</w:t>
      </w:r>
      <w:r w:rsidR="00612660">
        <w:t xml:space="preserve"> it’s all connected!</w:t>
      </w:r>
    </w:p>
    <w:p w14:paraId="145B68CA" w14:textId="28AB4333" w:rsidR="004A0659" w:rsidRPr="004A0659" w:rsidRDefault="00A91256" w:rsidP="004A0659">
      <w:pPr>
        <w:spacing w:before="0" w:after="160" w:line="259" w:lineRule="auto"/>
        <w:rPr>
          <w:rFonts w:ascii="Calibri" w:eastAsia="Calibri" w:hAnsi="Calibri" w:cs="Times New Roman"/>
          <w:color w:val="auto"/>
        </w:rPr>
      </w:pPr>
      <w:hyperlink r:id="rId17" w:history="1">
        <w:r w:rsidR="004A0659" w:rsidRPr="004A0659">
          <w:rPr>
            <w:rStyle w:val="Hyperlink"/>
            <w:rFonts w:ascii="Calibri" w:eastAsia="Calibri" w:hAnsi="Calibri" w:cs="Times New Roman"/>
          </w:rPr>
          <w:t xml:space="preserve">Very cool article on the clear and bright </w:t>
        </w:r>
        <w:r w:rsidR="004A0659" w:rsidRPr="004A0659">
          <w:rPr>
            <w:rStyle w:val="Hyperlink"/>
            <w:rFonts w:ascii="Calibri" w:eastAsia="Calibri" w:hAnsi="Calibri" w:cs="Times New Roman"/>
          </w:rPr>
          <w:t>s</w:t>
        </w:r>
        <w:r w:rsidR="004A0659" w:rsidRPr="004A0659">
          <w:rPr>
            <w:rStyle w:val="Hyperlink"/>
            <w:rFonts w:ascii="Calibri" w:eastAsia="Calibri" w:hAnsi="Calibri" w:cs="Times New Roman"/>
          </w:rPr>
          <w:t>eason</w:t>
        </w:r>
      </w:hyperlink>
      <w:r w:rsidR="004A0659" w:rsidRPr="004A0659">
        <w:rPr>
          <w:rFonts w:ascii="Calibri" w:eastAsia="Calibri" w:hAnsi="Calibri" w:cs="Times New Roman"/>
          <w:color w:val="auto"/>
        </w:rPr>
        <w:t xml:space="preserve"> from the feng shui perspective is linked.</w:t>
      </w:r>
    </w:p>
    <w:p w14:paraId="604D5A51" w14:textId="796BEC61" w:rsidR="004A0659" w:rsidRDefault="004A0659" w:rsidP="00A1415C">
      <w:r>
        <w:t xml:space="preserve">Although the </w:t>
      </w:r>
      <w:proofErr w:type="spellStart"/>
      <w:r>
        <w:t>QingMing</w:t>
      </w:r>
      <w:proofErr w:type="spellEnd"/>
      <w:r>
        <w:t xml:space="preserve"> festival day has already passed for 2021, </w:t>
      </w:r>
      <w:hyperlink r:id="rId18" w:history="1">
        <w:r w:rsidRPr="004A0659">
          <w:rPr>
            <w:rStyle w:val="Hyperlink"/>
          </w:rPr>
          <w:t>here is an article on how it is traditionally celebrated.:</w:t>
        </w:r>
      </w:hyperlink>
    </w:p>
    <w:p w14:paraId="3C5843CB" w14:textId="27D2B9C7" w:rsidR="004A0659" w:rsidRDefault="00A91256" w:rsidP="00A1415C">
      <w:hyperlink r:id="rId19" w:history="1">
        <w:r w:rsidRPr="00A91256">
          <w:rPr>
            <w:rStyle w:val="Hyperlink"/>
          </w:rPr>
          <w:t>Traditions include</w:t>
        </w:r>
      </w:hyperlink>
      <w:r>
        <w:t>: sweeping, cleaning loved ones’ tombs; offering joss paper mon</w:t>
      </w:r>
      <w:r w:rsidR="000C4082">
        <w:t>ey, incense, or food; talking a stroll in the country</w:t>
      </w:r>
      <w:r>
        <w:t xml:space="preserve"> and flying kites</w:t>
      </w:r>
      <w:r w:rsidR="000C4082">
        <w:t>.</w:t>
      </w:r>
    </w:p>
    <w:p w14:paraId="73E861A2" w14:textId="170C9254" w:rsidR="004A0659" w:rsidRDefault="00A91256" w:rsidP="00A1415C">
      <w:hyperlink r:id="rId20" w:history="1">
        <w:r w:rsidRPr="00A91256">
          <w:rPr>
            <w:rStyle w:val="Hyperlink"/>
          </w:rPr>
          <w:t>History</w:t>
        </w:r>
      </w:hyperlink>
    </w:p>
    <w:p w14:paraId="58566BE4" w14:textId="690E1E46" w:rsidR="00A91256" w:rsidRDefault="00A91256" w:rsidP="00A1415C">
      <w:hyperlink r:id="rId21" w:anchor=":~:text=In%20China%2C%20Willow%20is%20a,life%20and%20often%20symbolizes%20grief." w:history="1">
        <w:r w:rsidRPr="00A91256">
          <w:rPr>
            <w:rStyle w:val="Hyperlink"/>
          </w:rPr>
          <w:t xml:space="preserve">Willow tree spring traditions, including </w:t>
        </w:r>
        <w:proofErr w:type="spellStart"/>
        <w:r w:rsidRPr="00A91256">
          <w:rPr>
            <w:rStyle w:val="Hyperlink"/>
          </w:rPr>
          <w:t>QingMing</w:t>
        </w:r>
        <w:proofErr w:type="spellEnd"/>
        <w:r w:rsidRPr="00A91256">
          <w:rPr>
            <w:rStyle w:val="Hyperlink"/>
          </w:rPr>
          <w:t>:</w:t>
        </w:r>
      </w:hyperlink>
      <w:r w:rsidR="000C4082">
        <w:t xml:space="preserve"> [in both hexagrams 19 and 7, the finest leadership involves flexibility, humility, perceptiveness, and a certain degree of magical prowess, or skill at influencing- bending without breaking the wills of others to follow them.]</w:t>
      </w:r>
    </w:p>
    <w:p w14:paraId="666887F9" w14:textId="66B1863F" w:rsidR="00A91256" w:rsidRDefault="00A91256" w:rsidP="00A91256">
      <w:pPr>
        <w:spacing w:before="0" w:after="0"/>
      </w:pPr>
      <w:r>
        <w:t>“</w:t>
      </w:r>
      <w:r>
        <w:t xml:space="preserve">In China, Willow is a symbol of immortality and rebirth. In the other parts of the world the willow trees feature in mythology and literature as a symbol of the moon, water, grief, healing, everlasting life and often symbolizes grief. The willow tree's association with the moon comes from the lunar influence on water, including tides. </w:t>
      </w:r>
    </w:p>
    <w:p w14:paraId="5335446E" w14:textId="77777777" w:rsidR="00A91256" w:rsidRDefault="00A91256" w:rsidP="00A91256">
      <w:pPr>
        <w:spacing w:before="0" w:after="0"/>
      </w:pPr>
    </w:p>
    <w:p w14:paraId="3D8F1C28" w14:textId="77777777" w:rsidR="00A91256" w:rsidRDefault="00A91256" w:rsidP="00A91256">
      <w:pPr>
        <w:spacing w:before="0" w:after="0"/>
      </w:pPr>
      <w:r>
        <w:t>As if it was bowing, a willow tree symbolizes humility. Willow trees are also associated with mysticism and superstition.</w:t>
      </w:r>
    </w:p>
    <w:p w14:paraId="36380F76" w14:textId="77777777" w:rsidR="00A91256" w:rsidRDefault="00A91256" w:rsidP="00A91256">
      <w:pPr>
        <w:spacing w:before="0" w:after="0"/>
      </w:pPr>
    </w:p>
    <w:p w14:paraId="1FB5EF0C" w14:textId="77777777" w:rsidR="00A91256" w:rsidRDefault="00A91256" w:rsidP="00A91256">
      <w:pPr>
        <w:spacing w:before="0" w:after="0"/>
      </w:pPr>
      <w:r>
        <w:t>A tradition for the Qingming Festival (Tomb Sweeping Day), which stretches back more than 1000 years, is wearing a garland made from willow twigs. People also hung willow under their roofs and windows to prevent ghosts and evil spirits from entering the house, as it was believed during the period it was held that ghosts walked the earth</w:t>
      </w:r>
    </w:p>
    <w:p w14:paraId="21A05649" w14:textId="77777777" w:rsidR="00A91256" w:rsidRDefault="00A91256" w:rsidP="00A91256">
      <w:pPr>
        <w:spacing w:before="0" w:after="0"/>
      </w:pPr>
    </w:p>
    <w:p w14:paraId="05A91E0B" w14:textId="11C6950A" w:rsidR="00A91256" w:rsidRDefault="00A91256" w:rsidP="00A91256">
      <w:pPr>
        <w:spacing w:before="0" w:after="0"/>
      </w:pPr>
      <w:r>
        <w:t xml:space="preserve">In China, presenting a twig of willow to another person is also a way of expressing that you want them to stay. The word Mandarin word for willow is </w:t>
      </w:r>
      <w:proofErr w:type="spellStart"/>
      <w:r>
        <w:t>liu</w:t>
      </w:r>
      <w:proofErr w:type="spellEnd"/>
      <w:r>
        <w:t>, the same as the word for stay, although they are pronounced with different tones.</w:t>
      </w:r>
      <w:r>
        <w:t>”</w:t>
      </w:r>
    </w:p>
    <w:p w14:paraId="6CFF93FE" w14:textId="5CF97235" w:rsidR="00A91256" w:rsidRDefault="00A91256" w:rsidP="00A1415C">
      <w:hyperlink r:id="rId22" w:history="1">
        <w:r w:rsidRPr="00A91256">
          <w:rPr>
            <w:rStyle w:val="Hyperlink"/>
          </w:rPr>
          <w:t>Cross cultural willow tree traditions</w:t>
        </w:r>
      </w:hyperlink>
      <w:r>
        <w:t>:</w:t>
      </w:r>
    </w:p>
    <w:p w14:paraId="605A260B" w14:textId="77777777" w:rsidR="00A91256" w:rsidRDefault="00A91256" w:rsidP="00A91256">
      <w:pPr>
        <w:spacing w:before="0" w:after="0"/>
      </w:pPr>
      <w:r>
        <w:t xml:space="preserve">The Chinese custom has parallels to the </w:t>
      </w:r>
      <w:r w:rsidRPr="00A91256">
        <w:rPr>
          <w:b/>
          <w:bCs/>
          <w:i/>
          <w:iCs/>
        </w:rPr>
        <w:t>Christian observance of Palm Sunday</w:t>
      </w:r>
      <w:r>
        <w:t xml:space="preserve">, which falls on Sunday 12th April (2020) when willow crosses are hung in homes. In </w:t>
      </w:r>
      <w:r w:rsidRPr="00A91256">
        <w:rPr>
          <w:b/>
          <w:bCs/>
          <w:i/>
          <w:iCs/>
        </w:rPr>
        <w:t>Celtic mythology willows were connected to death Goddesses, and it’s intrinsically linked to death as an emblem of grief</w:t>
      </w:r>
      <w:r>
        <w:t xml:space="preserve"> - after all it’s called the ‘weeping willow’ due to the weeping display of branches that drupe downward. Oft seen in graveyards as when it rains the tree is said to weep tears when the long droopy leaves are soaked. </w:t>
      </w:r>
    </w:p>
    <w:p w14:paraId="7D7260A4" w14:textId="77777777" w:rsidR="00A91256" w:rsidRDefault="00A91256" w:rsidP="00A91256">
      <w:pPr>
        <w:spacing w:before="0" w:after="0"/>
      </w:pPr>
    </w:p>
    <w:p w14:paraId="27F25BF4" w14:textId="77777777" w:rsidR="00A91256" w:rsidRDefault="00A91256" w:rsidP="00A91256">
      <w:pPr>
        <w:spacing w:before="0" w:after="0"/>
      </w:pPr>
      <w:r w:rsidRPr="000C4082">
        <w:rPr>
          <w:b/>
          <w:bCs/>
          <w:i/>
          <w:iCs/>
        </w:rPr>
        <w:t>Druid folklore speaks to the creation of mankind, hatched from two scarlet red eggs hidden in a willow tree</w:t>
      </w:r>
      <w:r>
        <w:t xml:space="preserve"> - one egg formed the sun and the other the Earth. And in Celtic art, the tree of life is often shown as a willow tree, with the tree’s seasonal cycles linked to death, rebirth and growth. </w:t>
      </w:r>
    </w:p>
    <w:p w14:paraId="17BE7A88" w14:textId="77777777" w:rsidR="00A91256" w:rsidRDefault="00A91256" w:rsidP="00A91256">
      <w:pPr>
        <w:spacing w:before="0" w:after="0"/>
      </w:pPr>
    </w:p>
    <w:p w14:paraId="016F738D" w14:textId="77777777" w:rsidR="00A91256" w:rsidRDefault="00A91256" w:rsidP="00A91256">
      <w:pPr>
        <w:spacing w:before="0" w:after="0"/>
      </w:pPr>
      <w:r w:rsidRPr="000C4082">
        <w:rPr>
          <w:b/>
          <w:bCs/>
          <w:i/>
          <w:iCs/>
        </w:rPr>
        <w:t xml:space="preserve">Willow folklore is rooted in witchcraft, with the turn of phrase Wicca &amp; </w:t>
      </w:r>
      <w:proofErr w:type="spellStart"/>
      <w:r w:rsidRPr="000C4082">
        <w:rPr>
          <w:b/>
          <w:bCs/>
          <w:i/>
          <w:iCs/>
        </w:rPr>
        <w:t>Wicce</w:t>
      </w:r>
      <w:proofErr w:type="spellEnd"/>
      <w:r w:rsidRPr="000C4082">
        <w:rPr>
          <w:b/>
          <w:bCs/>
          <w:i/>
          <w:iCs/>
        </w:rPr>
        <w:t xml:space="preserve"> linked to the malleable fashion a willow branch can be bent or manipulated - akin to magical prowess of witches and wizards.</w:t>
      </w:r>
      <w:r>
        <w:t xml:space="preserve"> And of course Willow is the wood of choice, </w:t>
      </w:r>
      <w:proofErr w:type="spellStart"/>
      <w:r>
        <w:t>favoured</w:t>
      </w:r>
      <w:proofErr w:type="spellEnd"/>
      <w:r>
        <w:t xml:space="preserve"> to fashion divining rods. While the wood of the willow when displayed inside or outside a home are also said to protect against evil. Willow tree typically grows in yin damp conditions, often along river beds or ponds. </w:t>
      </w:r>
    </w:p>
    <w:p w14:paraId="2BB087EB" w14:textId="77777777" w:rsidR="00A91256" w:rsidRDefault="00A91256" w:rsidP="00A91256">
      <w:pPr>
        <w:spacing w:before="0" w:after="0"/>
      </w:pPr>
    </w:p>
    <w:p w14:paraId="2292EFED" w14:textId="671DE44B" w:rsidR="00A91256" w:rsidRDefault="00A91256" w:rsidP="00A91256">
      <w:pPr>
        <w:spacing w:before="0" w:after="0"/>
      </w:pPr>
      <w:r>
        <w:t>Once again the Chinese and Celtic cross cultural story weaves a link with Willow, the  5th month of the Celtic Zodiac is the willow symbol, and Qing Ming is the 5th solar term! Celtic astrology’s sign of the willow tree is April 15th - May 12.</w:t>
      </w:r>
      <w:r w:rsidR="000C4082">
        <w:t>”</w:t>
      </w:r>
    </w:p>
    <w:sectPr w:rsidR="00A91256">
      <w:footerReference w:type="default" r:id="rId23"/>
      <w:pgSz w:w="12240" w:h="15840"/>
      <w:pgMar w:top="1728"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4C566" w14:textId="77777777" w:rsidR="004B6B5A" w:rsidRDefault="004B6B5A" w:rsidP="00C6554A">
      <w:pPr>
        <w:spacing w:before="0" w:after="0" w:line="240" w:lineRule="auto"/>
      </w:pPr>
      <w:r>
        <w:separator/>
      </w:r>
    </w:p>
  </w:endnote>
  <w:endnote w:type="continuationSeparator" w:id="0">
    <w:p w14:paraId="21843954" w14:textId="77777777" w:rsidR="004B6B5A" w:rsidRDefault="004B6B5A" w:rsidP="00C655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074BC" w14:textId="77777777" w:rsidR="002163EE" w:rsidRDefault="00ED7C44">
    <w:pPr>
      <w:pStyle w:val="Footer"/>
    </w:pPr>
    <w:r>
      <w:t xml:space="preserve">Page </w:t>
    </w:r>
    <w:r>
      <w:fldChar w:fldCharType="begin"/>
    </w:r>
    <w:r>
      <w:instrText xml:space="preserve"> PAGE  \* Arabic  \* MERGEFORMAT </w:instrText>
    </w:r>
    <w:r>
      <w:fldChar w:fldCharType="separate"/>
    </w:r>
    <w:r w:rsidR="002B429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22D67" w14:textId="77777777" w:rsidR="004B6B5A" w:rsidRDefault="004B6B5A" w:rsidP="00C6554A">
      <w:pPr>
        <w:spacing w:before="0" w:after="0" w:line="240" w:lineRule="auto"/>
      </w:pPr>
      <w:r>
        <w:separator/>
      </w:r>
    </w:p>
  </w:footnote>
  <w:footnote w:type="continuationSeparator" w:id="0">
    <w:p w14:paraId="1A11196C" w14:textId="77777777" w:rsidR="004B6B5A" w:rsidRDefault="004B6B5A" w:rsidP="00C6554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5900AE8"/>
    <w:multiLevelType w:val="hybridMultilevel"/>
    <w:tmpl w:val="0C14A982"/>
    <w:lvl w:ilvl="0" w:tplc="3E2CA6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48362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4CC7E99"/>
    <w:multiLevelType w:val="hybridMultilevel"/>
    <w:tmpl w:val="B83EA002"/>
    <w:lvl w:ilvl="0" w:tplc="3E2CA65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8"/>
  </w:num>
  <w:num w:numId="4">
    <w:abstractNumId w:val="9"/>
  </w:num>
  <w:num w:numId="5">
    <w:abstractNumId w:val="14"/>
  </w:num>
  <w:num w:numId="6">
    <w:abstractNumId w:val="10"/>
  </w:num>
  <w:num w:numId="7">
    <w:abstractNumId w:val="12"/>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attachedTemplate r:id="rId1"/>
  <w:documentProtection w:edit="readOnly"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B5A"/>
    <w:rsid w:val="0004212F"/>
    <w:rsid w:val="000C4082"/>
    <w:rsid w:val="000D246C"/>
    <w:rsid w:val="001C23F0"/>
    <w:rsid w:val="002015B9"/>
    <w:rsid w:val="002554CD"/>
    <w:rsid w:val="00293B83"/>
    <w:rsid w:val="002B20E2"/>
    <w:rsid w:val="002B4294"/>
    <w:rsid w:val="002D3FD5"/>
    <w:rsid w:val="00331960"/>
    <w:rsid w:val="00333D0D"/>
    <w:rsid w:val="003C0F3D"/>
    <w:rsid w:val="004601F2"/>
    <w:rsid w:val="004A0659"/>
    <w:rsid w:val="004B6B5A"/>
    <w:rsid w:val="004C049F"/>
    <w:rsid w:val="005000E2"/>
    <w:rsid w:val="00612660"/>
    <w:rsid w:val="006A3CE7"/>
    <w:rsid w:val="00727E3D"/>
    <w:rsid w:val="0076348A"/>
    <w:rsid w:val="009A23EB"/>
    <w:rsid w:val="00A1415C"/>
    <w:rsid w:val="00A91256"/>
    <w:rsid w:val="00B45975"/>
    <w:rsid w:val="00BF1BCE"/>
    <w:rsid w:val="00C6554A"/>
    <w:rsid w:val="00D73959"/>
    <w:rsid w:val="00E351F4"/>
    <w:rsid w:val="00E921EF"/>
    <w:rsid w:val="00EA734B"/>
    <w:rsid w:val="00ED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90D1B"/>
  <w15:chartTrackingRefBased/>
  <w15:docId w15:val="{69478285-7EA9-4651-8177-7BFF62D16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D0D"/>
  </w:style>
  <w:style w:type="paragraph" w:styleId="Heading1">
    <w:name w:val="heading 1"/>
    <w:basedOn w:val="Normal"/>
    <w:next w:val="Normal"/>
    <w:link w:val="Heading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Heading2">
    <w:name w:val="heading 2"/>
    <w:basedOn w:val="Normal"/>
    <w:next w:val="Normal"/>
    <w:link w:val="Heading2Ch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Heading3">
    <w:name w:val="heading 3"/>
    <w:basedOn w:val="Normal"/>
    <w:next w:val="Normal"/>
    <w:link w:val="Heading3Char"/>
    <w:uiPriority w:val="9"/>
    <w:semiHidden/>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Heading6">
    <w:name w:val="heading 6"/>
    <w:basedOn w:val="Normal"/>
    <w:next w:val="Normal"/>
    <w:link w:val="Heading6Ch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Heading7">
    <w:name w:val="heading 7"/>
    <w:basedOn w:val="Normal"/>
    <w:next w:val="Normal"/>
    <w:link w:val="Heading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Heading8">
    <w:name w:val="heading 8"/>
    <w:basedOn w:val="Normal"/>
    <w:next w:val="Normal"/>
    <w:link w:val="Heading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D0D"/>
    <w:rPr>
      <w:rFonts w:asciiTheme="majorHAnsi" w:eastAsiaTheme="majorEastAsia" w:hAnsiTheme="majorHAnsi" w:cstheme="majorBidi"/>
      <w:color w:val="007789" w:themeColor="accent1" w:themeShade="BF"/>
      <w:sz w:val="32"/>
    </w:rPr>
  </w:style>
  <w:style w:type="character" w:customStyle="1" w:styleId="Heading2Char">
    <w:name w:val="Heading 2 Char"/>
    <w:basedOn w:val="DefaultParagraphFont"/>
    <w:link w:val="Heading2"/>
    <w:uiPriority w:val="9"/>
    <w:rsid w:val="00333D0D"/>
    <w:rPr>
      <w:rFonts w:asciiTheme="majorHAnsi" w:eastAsiaTheme="majorEastAsia" w:hAnsiTheme="majorHAnsi" w:cstheme="majorBidi"/>
      <w:caps/>
      <w:color w:val="007789" w:themeColor="accent1" w:themeShade="BF"/>
      <w:sz w:val="24"/>
    </w:rPr>
  </w:style>
  <w:style w:type="paragraph" w:customStyle="1" w:styleId="ContactInfo">
    <w:name w:val="Contact Info"/>
    <w:basedOn w:val="Normal"/>
    <w:uiPriority w:val="4"/>
    <w:qFormat/>
    <w:rsid w:val="00C6554A"/>
    <w:pPr>
      <w:spacing w:before="0" w:after="0"/>
      <w:jc w:val="center"/>
    </w:pPr>
  </w:style>
  <w:style w:type="paragraph" w:styleId="ListBullet">
    <w:name w:val="List Bullet"/>
    <w:basedOn w:val="Normal"/>
    <w:uiPriority w:val="10"/>
    <w:unhideWhenUsed/>
    <w:qFormat/>
    <w:rsid w:val="00C6554A"/>
    <w:pPr>
      <w:numPr>
        <w:numId w:val="4"/>
      </w:numPr>
    </w:pPr>
  </w:style>
  <w:style w:type="paragraph" w:styleId="Title">
    <w:name w:val="Title"/>
    <w:basedOn w:val="Normal"/>
    <w:link w:val="TitleCh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leChar">
    <w:name w:val="Title Char"/>
    <w:basedOn w:val="DefaultParagraphFont"/>
    <w:link w:val="Title"/>
    <w:uiPriority w:val="2"/>
    <w:rsid w:val="00333D0D"/>
    <w:rPr>
      <w:rFonts w:asciiTheme="majorHAnsi" w:eastAsiaTheme="majorEastAsia" w:hAnsiTheme="majorHAnsi" w:cstheme="majorBidi"/>
      <w:color w:val="007789" w:themeColor="accent1" w:themeShade="BF"/>
      <w:kern w:val="28"/>
      <w:sz w:val="60"/>
    </w:rPr>
  </w:style>
  <w:style w:type="paragraph" w:styleId="Subtitle">
    <w:name w:val="Subtitle"/>
    <w:basedOn w:val="Normal"/>
    <w:link w:val="SubtitleChar"/>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SubtitleChar">
    <w:name w:val="Subtitle Char"/>
    <w:basedOn w:val="DefaultParagraphFont"/>
    <w:link w:val="Subtitle"/>
    <w:uiPriority w:val="3"/>
    <w:rsid w:val="00333D0D"/>
    <w:rPr>
      <w:rFonts w:asciiTheme="majorHAnsi" w:eastAsiaTheme="majorEastAsia" w:hAnsiTheme="majorHAnsi" w:cstheme="majorBidi"/>
      <w:caps/>
      <w:sz w:val="26"/>
    </w:rPr>
  </w:style>
  <w:style w:type="paragraph" w:styleId="Footer">
    <w:name w:val="footer"/>
    <w:basedOn w:val="Normal"/>
    <w:link w:val="FooterChar"/>
    <w:uiPriority w:val="99"/>
    <w:unhideWhenUsed/>
    <w:rsid w:val="00C6554A"/>
    <w:pPr>
      <w:spacing w:before="0" w:after="0" w:line="240" w:lineRule="auto"/>
      <w:jc w:val="right"/>
    </w:pPr>
    <w:rPr>
      <w:caps/>
    </w:rPr>
  </w:style>
  <w:style w:type="character" w:customStyle="1" w:styleId="FooterChar">
    <w:name w:val="Footer Char"/>
    <w:basedOn w:val="DefaultParagraphFont"/>
    <w:link w:val="Footer"/>
    <w:uiPriority w:val="99"/>
    <w:rsid w:val="00C6554A"/>
    <w:rPr>
      <w:caps/>
    </w:rPr>
  </w:style>
  <w:style w:type="paragraph" w:customStyle="1" w:styleId="Photo">
    <w:name w:val="Photo"/>
    <w:basedOn w:val="Normal"/>
    <w:uiPriority w:val="1"/>
    <w:qFormat/>
    <w:rsid w:val="00C6554A"/>
    <w:pPr>
      <w:spacing w:before="0" w:after="0" w:line="240" w:lineRule="auto"/>
      <w:jc w:val="center"/>
    </w:pPr>
  </w:style>
  <w:style w:type="paragraph" w:styleId="Header">
    <w:name w:val="header"/>
    <w:basedOn w:val="Normal"/>
    <w:link w:val="HeaderChar"/>
    <w:uiPriority w:val="99"/>
    <w:unhideWhenUsed/>
    <w:rsid w:val="00C6554A"/>
    <w:pPr>
      <w:spacing w:before="0" w:after="0" w:line="240" w:lineRule="auto"/>
    </w:pPr>
  </w:style>
  <w:style w:type="character" w:customStyle="1" w:styleId="HeaderChar">
    <w:name w:val="Header Char"/>
    <w:basedOn w:val="DefaultParagraphFont"/>
    <w:link w:val="Header"/>
    <w:uiPriority w:val="99"/>
    <w:rsid w:val="00C6554A"/>
    <w:rPr>
      <w:color w:val="595959" w:themeColor="text1" w:themeTint="A6"/>
      <w:sz w:val="20"/>
      <w:szCs w:val="20"/>
      <w:lang w:eastAsia="ja-JP"/>
    </w:rPr>
  </w:style>
  <w:style w:type="paragraph" w:styleId="ListNumber">
    <w:name w:val="List Number"/>
    <w:basedOn w:val="Normal"/>
    <w:uiPriority w:val="11"/>
    <w:unhideWhenUsed/>
    <w:qFormat/>
    <w:rsid w:val="00C6554A"/>
    <w:pPr>
      <w:numPr>
        <w:numId w:val="3"/>
      </w:numPr>
      <w:contextualSpacing/>
    </w:pPr>
  </w:style>
  <w:style w:type="character" w:customStyle="1" w:styleId="Heading3Char">
    <w:name w:val="Heading 3 Char"/>
    <w:basedOn w:val="DefaultParagraphFont"/>
    <w:link w:val="Heading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Heading8Char">
    <w:name w:val="Heading 8 Char"/>
    <w:basedOn w:val="DefaultParagraphFont"/>
    <w:link w:val="Heading8"/>
    <w:uiPriority w:val="9"/>
    <w:semiHidden/>
    <w:rsid w:val="00C6554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C6554A"/>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C6554A"/>
    <w:rPr>
      <w:i/>
      <w:iCs/>
      <w:color w:val="007789" w:themeColor="accent1" w:themeShade="BF"/>
    </w:rPr>
  </w:style>
  <w:style w:type="paragraph" w:styleId="IntenseQuote">
    <w:name w:val="Intense Quote"/>
    <w:basedOn w:val="Normal"/>
    <w:next w:val="Normal"/>
    <w:link w:val="IntenseQuote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IntenseQuoteChar">
    <w:name w:val="Intense Quote Char"/>
    <w:basedOn w:val="DefaultParagraphFont"/>
    <w:link w:val="IntenseQuote"/>
    <w:uiPriority w:val="30"/>
    <w:semiHidden/>
    <w:rsid w:val="00C6554A"/>
    <w:rPr>
      <w:i/>
      <w:iCs/>
      <w:color w:val="007789" w:themeColor="accent1" w:themeShade="BF"/>
    </w:rPr>
  </w:style>
  <w:style w:type="character" w:styleId="IntenseReference">
    <w:name w:val="Intense Reference"/>
    <w:basedOn w:val="DefaultParagraphFont"/>
    <w:uiPriority w:val="32"/>
    <w:semiHidden/>
    <w:unhideWhenUsed/>
    <w:qFormat/>
    <w:rsid w:val="00C6554A"/>
    <w:rPr>
      <w:b/>
      <w:bCs/>
      <w:caps w:val="0"/>
      <w:smallCaps/>
      <w:color w:val="007789" w:themeColor="accent1" w:themeShade="BF"/>
      <w:spacing w:val="5"/>
    </w:rPr>
  </w:style>
  <w:style w:type="paragraph" w:styleId="Caption">
    <w:name w:val="caption"/>
    <w:basedOn w:val="Normal"/>
    <w:next w:val="Normal"/>
    <w:uiPriority w:val="35"/>
    <w:semiHidden/>
    <w:unhideWhenUsed/>
    <w:qFormat/>
    <w:rsid w:val="00C6554A"/>
    <w:pPr>
      <w:spacing w:before="0" w:line="240" w:lineRule="auto"/>
    </w:pPr>
    <w:rPr>
      <w:i/>
      <w:iCs/>
      <w:color w:val="4E5B6F" w:themeColor="text2"/>
      <w:szCs w:val="18"/>
    </w:rPr>
  </w:style>
  <w:style w:type="paragraph" w:styleId="BalloonText">
    <w:name w:val="Balloon Text"/>
    <w:basedOn w:val="Normal"/>
    <w:link w:val="BalloonTextChar"/>
    <w:uiPriority w:val="99"/>
    <w:semiHidden/>
    <w:unhideWhenUsed/>
    <w:rsid w:val="00C6554A"/>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6554A"/>
    <w:rPr>
      <w:rFonts w:ascii="Segoe UI" w:hAnsi="Segoe UI" w:cs="Segoe UI"/>
      <w:szCs w:val="18"/>
    </w:rPr>
  </w:style>
  <w:style w:type="paragraph" w:styleId="BlockText">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BodyText3">
    <w:name w:val="Body Text 3"/>
    <w:basedOn w:val="Normal"/>
    <w:link w:val="BodyText3Char"/>
    <w:uiPriority w:val="99"/>
    <w:semiHidden/>
    <w:unhideWhenUsed/>
    <w:rsid w:val="00C6554A"/>
    <w:pPr>
      <w:spacing w:after="120"/>
    </w:pPr>
    <w:rPr>
      <w:szCs w:val="16"/>
    </w:rPr>
  </w:style>
  <w:style w:type="character" w:customStyle="1" w:styleId="BodyText3Char">
    <w:name w:val="Body Text 3 Char"/>
    <w:basedOn w:val="DefaultParagraphFont"/>
    <w:link w:val="BodyText3"/>
    <w:uiPriority w:val="99"/>
    <w:semiHidden/>
    <w:rsid w:val="00C6554A"/>
    <w:rPr>
      <w:szCs w:val="16"/>
    </w:rPr>
  </w:style>
  <w:style w:type="paragraph" w:styleId="BodyTextIndent3">
    <w:name w:val="Body Text Indent 3"/>
    <w:basedOn w:val="Normal"/>
    <w:link w:val="BodyTextIndent3Char"/>
    <w:uiPriority w:val="99"/>
    <w:semiHidden/>
    <w:unhideWhenUsed/>
    <w:rsid w:val="00C6554A"/>
    <w:pPr>
      <w:spacing w:after="120"/>
      <w:ind w:left="360"/>
    </w:pPr>
    <w:rPr>
      <w:szCs w:val="16"/>
    </w:rPr>
  </w:style>
  <w:style w:type="character" w:customStyle="1" w:styleId="BodyTextIndent3Char">
    <w:name w:val="Body Text Indent 3 Char"/>
    <w:basedOn w:val="DefaultParagraphFont"/>
    <w:link w:val="BodyTextIndent3"/>
    <w:uiPriority w:val="99"/>
    <w:semiHidden/>
    <w:rsid w:val="00C6554A"/>
    <w:rPr>
      <w:szCs w:val="16"/>
    </w:rPr>
  </w:style>
  <w:style w:type="character" w:styleId="CommentReference">
    <w:name w:val="annotation reference"/>
    <w:basedOn w:val="DefaultParagraphFont"/>
    <w:uiPriority w:val="99"/>
    <w:semiHidden/>
    <w:unhideWhenUsed/>
    <w:rsid w:val="00C6554A"/>
    <w:rPr>
      <w:sz w:val="22"/>
      <w:szCs w:val="16"/>
    </w:rPr>
  </w:style>
  <w:style w:type="paragraph" w:styleId="CommentText">
    <w:name w:val="annotation text"/>
    <w:basedOn w:val="Normal"/>
    <w:link w:val="CommentTextChar"/>
    <w:uiPriority w:val="99"/>
    <w:semiHidden/>
    <w:unhideWhenUsed/>
    <w:rsid w:val="00C6554A"/>
    <w:pPr>
      <w:spacing w:line="240" w:lineRule="auto"/>
    </w:pPr>
    <w:rPr>
      <w:szCs w:val="20"/>
    </w:rPr>
  </w:style>
  <w:style w:type="character" w:customStyle="1" w:styleId="CommentTextChar">
    <w:name w:val="Comment Text Char"/>
    <w:basedOn w:val="DefaultParagraphFont"/>
    <w:link w:val="CommentText"/>
    <w:uiPriority w:val="99"/>
    <w:semiHidden/>
    <w:rsid w:val="00C6554A"/>
    <w:rPr>
      <w:szCs w:val="20"/>
    </w:rPr>
  </w:style>
  <w:style w:type="paragraph" w:styleId="CommentSubject">
    <w:name w:val="annotation subject"/>
    <w:basedOn w:val="CommentText"/>
    <w:next w:val="CommentText"/>
    <w:link w:val="CommentSubjectChar"/>
    <w:uiPriority w:val="99"/>
    <w:semiHidden/>
    <w:unhideWhenUsed/>
    <w:rsid w:val="00C6554A"/>
    <w:rPr>
      <w:b/>
      <w:bCs/>
    </w:rPr>
  </w:style>
  <w:style w:type="character" w:customStyle="1" w:styleId="CommentSubjectChar">
    <w:name w:val="Comment Subject Char"/>
    <w:basedOn w:val="CommentTextChar"/>
    <w:link w:val="CommentSubject"/>
    <w:uiPriority w:val="99"/>
    <w:semiHidden/>
    <w:rsid w:val="00C6554A"/>
    <w:rPr>
      <w:b/>
      <w:bCs/>
      <w:szCs w:val="20"/>
    </w:rPr>
  </w:style>
  <w:style w:type="paragraph" w:styleId="DocumentMap">
    <w:name w:val="Document Map"/>
    <w:basedOn w:val="Normal"/>
    <w:link w:val="DocumentMapChar"/>
    <w:uiPriority w:val="99"/>
    <w:semiHidden/>
    <w:unhideWhenUsed/>
    <w:rsid w:val="00C6554A"/>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6554A"/>
    <w:rPr>
      <w:rFonts w:ascii="Segoe UI" w:hAnsi="Segoe UI" w:cs="Segoe UI"/>
      <w:szCs w:val="16"/>
    </w:rPr>
  </w:style>
  <w:style w:type="paragraph" w:styleId="EndnoteText">
    <w:name w:val="endnote text"/>
    <w:basedOn w:val="Normal"/>
    <w:link w:val="EndnoteTextChar"/>
    <w:uiPriority w:val="99"/>
    <w:semiHidden/>
    <w:unhideWhenUsed/>
    <w:rsid w:val="00C6554A"/>
    <w:pPr>
      <w:spacing w:before="0" w:after="0" w:line="240" w:lineRule="auto"/>
    </w:pPr>
    <w:rPr>
      <w:szCs w:val="20"/>
    </w:rPr>
  </w:style>
  <w:style w:type="character" w:customStyle="1" w:styleId="EndnoteTextChar">
    <w:name w:val="Endnote Text Char"/>
    <w:basedOn w:val="DefaultParagraphFont"/>
    <w:link w:val="EndnoteText"/>
    <w:uiPriority w:val="99"/>
    <w:semiHidden/>
    <w:rsid w:val="00C6554A"/>
    <w:rPr>
      <w:szCs w:val="20"/>
    </w:rPr>
  </w:style>
  <w:style w:type="paragraph" w:styleId="EnvelopeReturn">
    <w:name w:val="envelope return"/>
    <w:basedOn w:val="Normal"/>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C6554A"/>
    <w:rPr>
      <w:color w:val="007789" w:themeColor="accent1" w:themeShade="BF"/>
      <w:u w:val="single"/>
    </w:rPr>
  </w:style>
  <w:style w:type="paragraph" w:styleId="FootnoteText">
    <w:name w:val="footnote text"/>
    <w:basedOn w:val="Normal"/>
    <w:link w:val="FootnoteTextChar"/>
    <w:uiPriority w:val="99"/>
    <w:semiHidden/>
    <w:unhideWhenUsed/>
    <w:rsid w:val="00C6554A"/>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C6554A"/>
    <w:rPr>
      <w:szCs w:val="20"/>
    </w:rPr>
  </w:style>
  <w:style w:type="character" w:styleId="HTMLCode">
    <w:name w:val="HTML Code"/>
    <w:basedOn w:val="DefaultParagraphFont"/>
    <w:uiPriority w:val="99"/>
    <w:semiHidden/>
    <w:unhideWhenUsed/>
    <w:rsid w:val="00C6554A"/>
    <w:rPr>
      <w:rFonts w:ascii="Consolas" w:hAnsi="Consolas"/>
      <w:sz w:val="22"/>
      <w:szCs w:val="20"/>
    </w:rPr>
  </w:style>
  <w:style w:type="character" w:styleId="HTMLKeyboard">
    <w:name w:val="HTML Keyboard"/>
    <w:basedOn w:val="DefaultParagraphFont"/>
    <w:uiPriority w:val="99"/>
    <w:semiHidden/>
    <w:unhideWhenUsed/>
    <w:rsid w:val="00C6554A"/>
    <w:rPr>
      <w:rFonts w:ascii="Consolas" w:hAnsi="Consolas"/>
      <w:sz w:val="22"/>
      <w:szCs w:val="20"/>
    </w:rPr>
  </w:style>
  <w:style w:type="paragraph" w:styleId="HTMLPreformatted">
    <w:name w:val="HTML Preformatted"/>
    <w:basedOn w:val="Normal"/>
    <w:link w:val="HTMLPreformattedChar"/>
    <w:uiPriority w:val="99"/>
    <w:semiHidden/>
    <w:unhideWhenUsed/>
    <w:rsid w:val="00C6554A"/>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C6554A"/>
    <w:rPr>
      <w:rFonts w:ascii="Consolas" w:hAnsi="Consolas"/>
      <w:szCs w:val="20"/>
    </w:rPr>
  </w:style>
  <w:style w:type="character" w:styleId="HTMLTypewriter">
    <w:name w:val="HTML Typewriter"/>
    <w:basedOn w:val="DefaultParagraphFont"/>
    <w:uiPriority w:val="99"/>
    <w:semiHidden/>
    <w:unhideWhenUsed/>
    <w:rsid w:val="00C6554A"/>
    <w:rPr>
      <w:rFonts w:ascii="Consolas" w:hAnsi="Consolas"/>
      <w:sz w:val="22"/>
      <w:szCs w:val="20"/>
    </w:rPr>
  </w:style>
  <w:style w:type="character" w:styleId="Hyperlink">
    <w:name w:val="Hyperlink"/>
    <w:basedOn w:val="DefaultParagraphFont"/>
    <w:uiPriority w:val="99"/>
    <w:unhideWhenUsed/>
    <w:rsid w:val="00C6554A"/>
    <w:rPr>
      <w:color w:val="835D00" w:themeColor="accent3" w:themeShade="80"/>
      <w:u w:val="single"/>
    </w:rPr>
  </w:style>
  <w:style w:type="paragraph" w:styleId="MacroText">
    <w:name w:val="macro"/>
    <w:link w:val="MacroText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6554A"/>
    <w:rPr>
      <w:rFonts w:ascii="Consolas" w:hAnsi="Consolas"/>
      <w:szCs w:val="20"/>
    </w:rPr>
  </w:style>
  <w:style w:type="character" w:styleId="PlaceholderText">
    <w:name w:val="Placeholder Text"/>
    <w:basedOn w:val="DefaultParagraphFont"/>
    <w:uiPriority w:val="99"/>
    <w:semiHidden/>
    <w:rsid w:val="00C6554A"/>
    <w:rPr>
      <w:color w:val="595959" w:themeColor="text1" w:themeTint="A6"/>
    </w:rPr>
  </w:style>
  <w:style w:type="paragraph" w:styleId="PlainText">
    <w:name w:val="Plain Text"/>
    <w:basedOn w:val="Normal"/>
    <w:link w:val="PlainTextChar"/>
    <w:uiPriority w:val="99"/>
    <w:semiHidden/>
    <w:unhideWhenUsed/>
    <w:rsid w:val="00C6554A"/>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C6554A"/>
    <w:rPr>
      <w:rFonts w:ascii="Consolas" w:hAnsi="Consolas"/>
      <w:szCs w:val="21"/>
    </w:rPr>
  </w:style>
  <w:style w:type="character" w:customStyle="1" w:styleId="Heading7Char">
    <w:name w:val="Heading 7 Char"/>
    <w:basedOn w:val="DefaultParagraphFont"/>
    <w:link w:val="Heading7"/>
    <w:uiPriority w:val="9"/>
    <w:semiHidden/>
    <w:rsid w:val="002554CD"/>
    <w:rPr>
      <w:rFonts w:asciiTheme="majorHAnsi" w:eastAsiaTheme="majorEastAsia" w:hAnsiTheme="majorHAnsi" w:cstheme="majorBidi"/>
      <w:i/>
      <w:iCs/>
      <w:color w:val="004F5B" w:themeColor="accent1" w:themeShade="7F"/>
    </w:rPr>
  </w:style>
  <w:style w:type="character" w:customStyle="1" w:styleId="Heading6Char">
    <w:name w:val="Heading 6 Char"/>
    <w:basedOn w:val="DefaultParagraphFont"/>
    <w:link w:val="Heading6"/>
    <w:uiPriority w:val="9"/>
    <w:semiHidden/>
    <w:rsid w:val="002554CD"/>
    <w:rPr>
      <w:rFonts w:asciiTheme="majorHAnsi" w:eastAsiaTheme="majorEastAsia" w:hAnsiTheme="majorHAnsi" w:cstheme="majorBidi"/>
      <w:color w:val="004F5B" w:themeColor="accent1" w:themeShade="7F"/>
    </w:rPr>
  </w:style>
  <w:style w:type="paragraph" w:styleId="NoSpacing">
    <w:name w:val="No Spacing"/>
    <w:link w:val="NoSpacingChar"/>
    <w:uiPriority w:val="1"/>
    <w:qFormat/>
    <w:rsid w:val="004B6B5A"/>
    <w:pPr>
      <w:spacing w:before="0" w:after="0" w:line="240" w:lineRule="auto"/>
    </w:pPr>
    <w:rPr>
      <w:rFonts w:eastAsiaTheme="minorEastAsia"/>
      <w:color w:val="auto"/>
    </w:rPr>
  </w:style>
  <w:style w:type="character" w:customStyle="1" w:styleId="NoSpacingChar">
    <w:name w:val="No Spacing Char"/>
    <w:basedOn w:val="DefaultParagraphFont"/>
    <w:link w:val="NoSpacing"/>
    <w:uiPriority w:val="1"/>
    <w:rsid w:val="004B6B5A"/>
    <w:rPr>
      <w:rFonts w:eastAsiaTheme="minorEastAsia"/>
      <w:color w:val="auto"/>
    </w:rPr>
  </w:style>
  <w:style w:type="character" w:styleId="UnresolvedMention">
    <w:name w:val="Unresolved Mention"/>
    <w:basedOn w:val="DefaultParagraphFont"/>
    <w:uiPriority w:val="99"/>
    <w:semiHidden/>
    <w:unhideWhenUsed/>
    <w:rsid w:val="00A1415C"/>
    <w:rPr>
      <w:color w:val="605E5C"/>
      <w:shd w:val="clear" w:color="auto" w:fill="E1DFDD"/>
    </w:rPr>
  </w:style>
  <w:style w:type="paragraph" w:styleId="ListParagraph">
    <w:name w:val="List Paragraph"/>
    <w:basedOn w:val="Normal"/>
    <w:uiPriority w:val="34"/>
    <w:unhideWhenUsed/>
    <w:qFormat/>
    <w:rsid w:val="00D73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reads.com/book/show/34200.The_Complete_I_Ching" TargetMode="External"/><Relationship Id="rId13" Type="http://schemas.openxmlformats.org/officeDocument/2006/relationships/hyperlink" Target="http://www.pantherwebworks.com/i_ching/bk1h11-20.html" TargetMode="External"/><Relationship Id="rId18" Type="http://schemas.openxmlformats.org/officeDocument/2006/relationships/hyperlink" Target="https://www.chineseamericanfamily.com/qingming-festival/" TargetMode="External"/><Relationship Id="rId3" Type="http://schemas.openxmlformats.org/officeDocument/2006/relationships/settings" Target="settings.xml"/><Relationship Id="rId21" Type="http://schemas.openxmlformats.org/officeDocument/2006/relationships/hyperlink" Target="https://hail.to/lan-yuan-dunedin-chinese-garden/article/LdczlSZ" TargetMode="External"/><Relationship Id="rId7" Type="http://schemas.openxmlformats.org/officeDocument/2006/relationships/image" Target="media/image1.png"/><Relationship Id="rId12" Type="http://schemas.openxmlformats.org/officeDocument/2006/relationships/hyperlink" Target="https://www.3baohealing.com/post/shooting-the-sun" TargetMode="External"/><Relationship Id="rId17" Type="http://schemas.openxmlformats.org/officeDocument/2006/relationships/hyperlink" Target="https://www.fengshuiism.com/feng-shui-blog/5th-solar-term-clear-and-bright-qingmin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yifasociety.blogspot.com/2021/01/on-significance-of-yuan-heng-li-zhen.html" TargetMode="External"/><Relationship Id="rId20" Type="http://schemas.openxmlformats.org/officeDocument/2006/relationships/hyperlink" Target="https://www.chineseamericanfamily.com/qingming-festival-history-folklo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yijing.nl/origins/yuan.html" TargetMode="External"/><Relationship Id="rId23" Type="http://schemas.openxmlformats.org/officeDocument/2006/relationships/footer" Target="footer1.xml"/><Relationship Id="rId10" Type="http://schemas.openxmlformats.org/officeDocument/2006/relationships/hyperlink" Target="https://www.goodreads.com/book/show/34200.The_Complete_I_Ching" TargetMode="External"/><Relationship Id="rId19" Type="http://schemas.openxmlformats.org/officeDocument/2006/relationships/hyperlink" Target="https://www.chineseamericanfamily.com/qingming-festival-tradition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https://www.fengshuiism.com/feng-shui-blog/5th-solar-term-clear-and-bright-qingm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yndi\AppData\Local\Microsoft\Office\16.0\DTS\en-US%7b70314499-C544-4B2F-933D-54FE19FC397F%7d\%7bFEC45885-15A5-4201-8546-6EB765149B57%7dtf02835058_win32.dotx" TargetMode="Externa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{FEC45885-15A5-4201-8546-6EB765149B57}tf02835058_win32</Template>
  <TotalTime>0</TotalTime>
  <Pages>6</Pages>
  <Words>1691</Words>
  <Characters>9642</Characters>
  <Application>Microsoft Office Word</Application>
  <DocSecurity>8</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Cyndi</dc:creator>
  <cp:keywords/>
  <dc:description/>
  <cp:lastModifiedBy>Cyndi Clark</cp:lastModifiedBy>
  <cp:revision>2</cp:revision>
  <dcterms:created xsi:type="dcterms:W3CDTF">2021-04-14T12:09:00Z</dcterms:created>
  <dcterms:modified xsi:type="dcterms:W3CDTF">2021-04-14T12:09:00Z</dcterms:modified>
</cp:coreProperties>
</file>